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92" w:tblpY="1160"/>
        <w:tblW w:w="3708" w:type="dxa"/>
        <w:tblLook w:val="04A0"/>
      </w:tblPr>
      <w:tblGrid>
        <w:gridCol w:w="3708"/>
      </w:tblGrid>
      <w:tr w:rsidR="00406D76" w:rsidTr="00406D76">
        <w:trPr>
          <w:cantSplit/>
          <w:trHeight w:val="322"/>
        </w:trPr>
        <w:tc>
          <w:tcPr>
            <w:tcW w:w="3708" w:type="dxa"/>
            <w:vMerge w:val="restart"/>
          </w:tcPr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Шестаковский сельсовет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406D76" w:rsidRDefault="00406D76">
            <w:pPr>
              <w:jc w:val="center"/>
              <w:rPr>
                <w:sz w:val="28"/>
              </w:rPr>
            </w:pPr>
          </w:p>
          <w:p w:rsidR="00406D76" w:rsidRDefault="00406D76">
            <w:pPr>
              <w:pStyle w:val="1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ПОСТАНОВЛЕНИЕ</w:t>
            </w:r>
          </w:p>
          <w:p w:rsidR="00406D76" w:rsidRPr="00406D76" w:rsidRDefault="00406D76" w:rsidP="00406D76"/>
          <w:p w:rsidR="00406D76" w:rsidRPr="00F5407C" w:rsidRDefault="00B46BA0" w:rsidP="00406D76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19.07</w:t>
            </w:r>
            <w:r w:rsidR="003537C9" w:rsidRPr="00F5407C">
              <w:rPr>
                <w:color w:val="000000" w:themeColor="text1"/>
                <w:sz w:val="28"/>
                <w:szCs w:val="28"/>
                <w:u w:val="single"/>
              </w:rPr>
              <w:t>.2023</w:t>
            </w:r>
            <w:r w:rsidR="00316C23" w:rsidRPr="00F5407C">
              <w:rPr>
                <w:color w:val="000000" w:themeColor="text1"/>
                <w:sz w:val="28"/>
                <w:szCs w:val="28"/>
                <w:u w:val="single"/>
              </w:rPr>
              <w:t xml:space="preserve"> г.   №  </w:t>
            </w:r>
            <w:r>
              <w:rPr>
                <w:color w:val="000000" w:themeColor="text1"/>
                <w:sz w:val="28"/>
                <w:szCs w:val="28"/>
                <w:u w:val="single"/>
              </w:rPr>
              <w:t>6</w:t>
            </w:r>
            <w:r w:rsidR="00F5407C" w:rsidRPr="00F5407C">
              <w:rPr>
                <w:color w:val="000000" w:themeColor="text1"/>
                <w:sz w:val="28"/>
                <w:szCs w:val="28"/>
                <w:u w:val="single"/>
              </w:rPr>
              <w:t>3</w:t>
            </w:r>
            <w:r w:rsidR="00406D76" w:rsidRPr="00F5407C">
              <w:rPr>
                <w:color w:val="000000" w:themeColor="text1"/>
                <w:sz w:val="28"/>
                <w:szCs w:val="28"/>
                <w:u w:val="single"/>
              </w:rPr>
              <w:t>-п</w:t>
            </w:r>
          </w:p>
          <w:p w:rsidR="00406D76" w:rsidRDefault="00406D76">
            <w:pPr>
              <w:jc w:val="center"/>
            </w:pPr>
            <w:r>
              <w:t>с. Шестаковка</w:t>
            </w:r>
          </w:p>
          <w:p w:rsidR="00406D76" w:rsidRDefault="00406D76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</w:tbl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F548AE" w:rsidRDefault="00F548AE" w:rsidP="00406D76">
      <w:pPr>
        <w:jc w:val="both"/>
        <w:rPr>
          <w:rFonts w:ascii="Arial" w:hAnsi="Arial" w:cs="Arial"/>
          <w:sz w:val="22"/>
          <w:szCs w:val="22"/>
        </w:rPr>
      </w:pPr>
    </w:p>
    <w:p w:rsidR="00F548AE" w:rsidRDefault="00F548AE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B46BA0" w:rsidRDefault="00B46BA0" w:rsidP="00B46BA0">
      <w:pPr>
        <w:rPr>
          <w:sz w:val="28"/>
          <w:szCs w:val="28"/>
        </w:rPr>
      </w:pPr>
      <w:r>
        <w:rPr>
          <w:sz w:val="28"/>
          <w:szCs w:val="28"/>
        </w:rPr>
        <w:t>Об утверждении Положения, об организации</w:t>
      </w:r>
    </w:p>
    <w:p w:rsidR="00B46BA0" w:rsidRDefault="00B46BA0" w:rsidP="00B46BA0">
      <w:pPr>
        <w:rPr>
          <w:sz w:val="28"/>
          <w:szCs w:val="28"/>
        </w:rPr>
      </w:pP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осуществлении</w:t>
      </w:r>
      <w:proofErr w:type="gramEnd"/>
      <w:r>
        <w:rPr>
          <w:sz w:val="28"/>
          <w:szCs w:val="28"/>
        </w:rPr>
        <w:t xml:space="preserve"> мероприятий по увековечению </w:t>
      </w:r>
    </w:p>
    <w:p w:rsidR="00B46BA0" w:rsidRDefault="00B46BA0" w:rsidP="00B46BA0">
      <w:pPr>
        <w:rPr>
          <w:sz w:val="28"/>
          <w:szCs w:val="28"/>
        </w:rPr>
      </w:pPr>
      <w:r>
        <w:rPr>
          <w:sz w:val="28"/>
          <w:szCs w:val="28"/>
        </w:rPr>
        <w:t xml:space="preserve">памяти погибших при защите Отечества, </w:t>
      </w:r>
    </w:p>
    <w:p w:rsidR="00B46BA0" w:rsidRDefault="00B46BA0" w:rsidP="00B46BA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обеспечении</w:t>
      </w:r>
      <w:proofErr w:type="gramEnd"/>
      <w:r>
        <w:rPr>
          <w:sz w:val="28"/>
          <w:szCs w:val="28"/>
        </w:rPr>
        <w:t xml:space="preserve"> сохранности, содержания и</w:t>
      </w:r>
    </w:p>
    <w:p w:rsidR="00B46BA0" w:rsidRDefault="00B46BA0" w:rsidP="00B46BA0">
      <w:pPr>
        <w:rPr>
          <w:sz w:val="28"/>
          <w:szCs w:val="28"/>
        </w:rPr>
      </w:pPr>
      <w:r>
        <w:rPr>
          <w:sz w:val="28"/>
          <w:szCs w:val="28"/>
        </w:rPr>
        <w:t xml:space="preserve"> благоустройства воинских захоронений,</w:t>
      </w:r>
    </w:p>
    <w:p w:rsidR="00B46BA0" w:rsidRDefault="00B46BA0" w:rsidP="00B46BA0">
      <w:pPr>
        <w:rPr>
          <w:sz w:val="28"/>
          <w:szCs w:val="28"/>
        </w:rPr>
      </w:pPr>
      <w:r>
        <w:rPr>
          <w:sz w:val="28"/>
          <w:szCs w:val="28"/>
        </w:rPr>
        <w:t xml:space="preserve"> мемориальных сооружений и объектов, </w:t>
      </w:r>
    </w:p>
    <w:p w:rsidR="00B46BA0" w:rsidRDefault="00B46BA0" w:rsidP="00B46BA0">
      <w:pPr>
        <w:rPr>
          <w:sz w:val="28"/>
          <w:szCs w:val="28"/>
        </w:rPr>
      </w:pPr>
      <w:r>
        <w:rPr>
          <w:sz w:val="28"/>
          <w:szCs w:val="28"/>
        </w:rPr>
        <w:t xml:space="preserve">увековечивающих память погибших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</w:t>
      </w:r>
    </w:p>
    <w:p w:rsidR="00B46BA0" w:rsidRDefault="00B46BA0" w:rsidP="00B46BA0">
      <w:pPr>
        <w:rPr>
          <w:sz w:val="28"/>
          <w:szCs w:val="28"/>
        </w:rPr>
      </w:pPr>
      <w:r>
        <w:rPr>
          <w:sz w:val="28"/>
          <w:szCs w:val="28"/>
        </w:rPr>
        <w:t xml:space="preserve">защите Отечества, </w:t>
      </w:r>
      <w:proofErr w:type="gramStart"/>
      <w:r>
        <w:rPr>
          <w:sz w:val="28"/>
          <w:szCs w:val="28"/>
        </w:rPr>
        <w:t>расположенных</w:t>
      </w:r>
      <w:proofErr w:type="gramEnd"/>
      <w:r>
        <w:rPr>
          <w:sz w:val="28"/>
          <w:szCs w:val="28"/>
        </w:rPr>
        <w:t xml:space="preserve"> на территории </w:t>
      </w:r>
    </w:p>
    <w:p w:rsidR="00B46BA0" w:rsidRDefault="00B46BA0" w:rsidP="00B46BA0">
      <w:r>
        <w:rPr>
          <w:sz w:val="28"/>
          <w:szCs w:val="28"/>
        </w:rPr>
        <w:t>муниципального образования Шестаковский сельсовет Ташлинского района Оренбургской области</w:t>
      </w:r>
    </w:p>
    <w:p w:rsidR="00406D76" w:rsidRDefault="00406D76" w:rsidP="00406D76">
      <w:pPr>
        <w:rPr>
          <w:sz w:val="28"/>
          <w:szCs w:val="28"/>
        </w:rPr>
      </w:pPr>
    </w:p>
    <w:p w:rsidR="00B46BA0" w:rsidRDefault="00B46BA0" w:rsidP="00B46BA0">
      <w:pPr>
        <w:spacing w:line="360" w:lineRule="auto"/>
        <w:ind w:firstLine="709"/>
        <w:jc w:val="both"/>
      </w:pPr>
      <w:proofErr w:type="gramStart"/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Российской Федерации от 14.01.1993 № 4292-1 «Об увековечении памяти погибших при защите Отечества», Уставом муниципального образования Шестаковский сельсовет Ташлинского района Оренбургской области и в целях сохранения и благоустройства воинских захоронений, мемориальных сооружений и объектов, увековечивающих память погибших при защите Отечества, захороненных на  территории</w:t>
      </w:r>
      <w:proofErr w:type="gramEnd"/>
      <w:r>
        <w:rPr>
          <w:sz w:val="28"/>
          <w:szCs w:val="28"/>
        </w:rPr>
        <w:t xml:space="preserve"> сельского поселения Шестаковский сельсовет Ташлинского района Оренбургской области:</w:t>
      </w:r>
    </w:p>
    <w:p w:rsidR="00B46BA0" w:rsidRDefault="00B46BA0" w:rsidP="00B46BA0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1. Утвердить Положение об организации и осуществлении мероприятий по увековечению памяти погибших при защите Отечества, обеспечении сохранности, содержания и благоустройства воинских захоронений, мемориальных сооружений и объектов, увековечивающих </w:t>
      </w:r>
      <w:r>
        <w:rPr>
          <w:sz w:val="28"/>
          <w:szCs w:val="28"/>
        </w:rPr>
        <w:lastRenderedPageBreak/>
        <w:t>память погибших при защите Отечества, расположенных на территории муниципального образования Шестаковский сельсовет Ташлинского района Оренбургской области согласно приложению.</w:t>
      </w:r>
    </w:p>
    <w:p w:rsidR="00B46BA0" w:rsidRDefault="00B46BA0" w:rsidP="00B46BA0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2. Настоящее постановление вступает в силу после дня его опубликования в информационном бюллетене «Шестаковский сельсовет» и подлежит размещению на официальном сайте муниципального образования </w:t>
      </w:r>
      <w:hyperlink r:id="rId6" w:history="1">
        <w:r w:rsidR="00F548AE">
          <w:rPr>
            <w:rStyle w:val="a4"/>
            <w:color w:val="000000"/>
            <w:sz w:val="28"/>
            <w:szCs w:val="28"/>
          </w:rPr>
          <w:t>Шестаковский</w:t>
        </w:r>
      </w:hyperlink>
      <w:r>
        <w:rPr>
          <w:sz w:val="28"/>
          <w:szCs w:val="28"/>
        </w:rPr>
        <w:t xml:space="preserve"> сельсовет </w:t>
      </w:r>
      <w:r w:rsidR="00F548AE">
        <w:rPr>
          <w:sz w:val="28"/>
          <w:szCs w:val="28"/>
        </w:rPr>
        <w:t xml:space="preserve">Ташлинского </w:t>
      </w:r>
      <w:r>
        <w:rPr>
          <w:sz w:val="28"/>
          <w:szCs w:val="28"/>
        </w:rPr>
        <w:t xml:space="preserve"> района Оренбургской области.</w:t>
      </w:r>
    </w:p>
    <w:p w:rsidR="00B46BA0" w:rsidRDefault="00B46BA0" w:rsidP="00B46BA0">
      <w:pPr>
        <w:ind w:firstLine="709"/>
        <w:jc w:val="both"/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B46BA0" w:rsidRDefault="00B46BA0" w:rsidP="00B46BA0">
      <w:pPr>
        <w:jc w:val="both"/>
        <w:rPr>
          <w:sz w:val="28"/>
          <w:szCs w:val="28"/>
        </w:rPr>
      </w:pPr>
    </w:p>
    <w:p w:rsidR="00B46BA0" w:rsidRDefault="00B46BA0" w:rsidP="00B46BA0">
      <w:pPr>
        <w:widowControl w:val="0"/>
        <w:jc w:val="center"/>
        <w:rPr>
          <w:kern w:val="2"/>
          <w:sz w:val="24"/>
          <w:szCs w:val="24"/>
        </w:rPr>
      </w:pPr>
    </w:p>
    <w:p w:rsidR="00B46BA0" w:rsidRDefault="00B46BA0" w:rsidP="00B46BA0">
      <w:pPr>
        <w:jc w:val="both"/>
        <w:rPr>
          <w:kern w:val="2"/>
          <w:sz w:val="28"/>
          <w:szCs w:val="28"/>
        </w:rPr>
      </w:pPr>
    </w:p>
    <w:p w:rsidR="00B46BA0" w:rsidRDefault="00B46BA0" w:rsidP="00B46BA0">
      <w:pPr>
        <w:jc w:val="both"/>
        <w:rPr>
          <w:sz w:val="28"/>
          <w:szCs w:val="28"/>
        </w:rPr>
      </w:pPr>
    </w:p>
    <w:p w:rsidR="00B46BA0" w:rsidRDefault="00B46BA0" w:rsidP="00B46BA0">
      <w:pPr>
        <w:jc w:val="both"/>
      </w:pPr>
      <w:r>
        <w:rPr>
          <w:sz w:val="28"/>
          <w:szCs w:val="28"/>
        </w:rPr>
        <w:t xml:space="preserve">Глава муниципального образования     </w:t>
      </w:r>
      <w:r w:rsidR="00F548A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ab/>
      </w:r>
      <w:r w:rsidR="00F548AE">
        <w:rPr>
          <w:sz w:val="28"/>
          <w:szCs w:val="28"/>
        </w:rPr>
        <w:t>Р.И.Халитова</w:t>
      </w:r>
    </w:p>
    <w:p w:rsidR="00B46BA0" w:rsidRDefault="00B46BA0" w:rsidP="00B46BA0">
      <w:pPr>
        <w:jc w:val="both"/>
        <w:rPr>
          <w:sz w:val="28"/>
          <w:szCs w:val="28"/>
        </w:rPr>
      </w:pPr>
    </w:p>
    <w:p w:rsidR="00B46BA0" w:rsidRDefault="00B46BA0" w:rsidP="00B46BA0">
      <w:pPr>
        <w:jc w:val="center"/>
        <w:rPr>
          <w:sz w:val="28"/>
          <w:szCs w:val="28"/>
        </w:rPr>
      </w:pPr>
    </w:p>
    <w:p w:rsidR="00B46BA0" w:rsidRDefault="00B46BA0" w:rsidP="00B46BA0">
      <w:pPr>
        <w:jc w:val="both"/>
        <w:rPr>
          <w:sz w:val="28"/>
          <w:szCs w:val="28"/>
        </w:rPr>
      </w:pPr>
    </w:p>
    <w:p w:rsidR="00B46BA0" w:rsidRDefault="00B46BA0" w:rsidP="00B46BA0">
      <w:pPr>
        <w:jc w:val="both"/>
      </w:pPr>
      <w:r>
        <w:rPr>
          <w:sz w:val="28"/>
          <w:szCs w:val="28"/>
        </w:rPr>
        <w:t>Разослано: администрации района, сайт администрации сельсовета, прокуратуре района, в дело</w:t>
      </w:r>
    </w:p>
    <w:p w:rsidR="00B46BA0" w:rsidRDefault="00B46BA0" w:rsidP="00B46BA0">
      <w:pPr>
        <w:jc w:val="both"/>
        <w:rPr>
          <w:sz w:val="28"/>
          <w:szCs w:val="28"/>
        </w:rPr>
      </w:pPr>
    </w:p>
    <w:p w:rsidR="00B46BA0" w:rsidRDefault="00B46BA0" w:rsidP="00B46BA0">
      <w:pPr>
        <w:jc w:val="both"/>
        <w:rPr>
          <w:sz w:val="28"/>
          <w:szCs w:val="28"/>
        </w:rPr>
      </w:pPr>
    </w:p>
    <w:p w:rsidR="00B46BA0" w:rsidRDefault="00B46BA0" w:rsidP="00B46BA0">
      <w:pPr>
        <w:rPr>
          <w:sz w:val="28"/>
          <w:szCs w:val="28"/>
        </w:rPr>
      </w:pPr>
    </w:p>
    <w:p w:rsidR="00B46BA0" w:rsidRDefault="00B46BA0" w:rsidP="00B46BA0">
      <w:pPr>
        <w:rPr>
          <w:sz w:val="28"/>
          <w:szCs w:val="28"/>
        </w:rPr>
      </w:pPr>
    </w:p>
    <w:p w:rsidR="00B46BA0" w:rsidRDefault="00B46BA0" w:rsidP="00B46BA0">
      <w:pPr>
        <w:rPr>
          <w:sz w:val="28"/>
          <w:szCs w:val="28"/>
        </w:rPr>
      </w:pPr>
    </w:p>
    <w:p w:rsidR="00B46BA0" w:rsidRDefault="00B46BA0" w:rsidP="00B46BA0">
      <w:pPr>
        <w:rPr>
          <w:sz w:val="28"/>
          <w:szCs w:val="28"/>
        </w:rPr>
      </w:pPr>
    </w:p>
    <w:p w:rsidR="00B46BA0" w:rsidRDefault="00B46BA0" w:rsidP="00B46BA0">
      <w:pPr>
        <w:rPr>
          <w:sz w:val="28"/>
          <w:szCs w:val="28"/>
        </w:rPr>
      </w:pPr>
    </w:p>
    <w:p w:rsidR="00B46BA0" w:rsidRDefault="00B46BA0" w:rsidP="00B46BA0">
      <w:pPr>
        <w:rPr>
          <w:sz w:val="28"/>
          <w:szCs w:val="28"/>
        </w:rPr>
      </w:pPr>
    </w:p>
    <w:p w:rsidR="00B46BA0" w:rsidRDefault="00B46BA0" w:rsidP="00B46BA0">
      <w:pPr>
        <w:rPr>
          <w:sz w:val="28"/>
          <w:szCs w:val="28"/>
        </w:rPr>
      </w:pPr>
    </w:p>
    <w:p w:rsidR="00B46BA0" w:rsidRDefault="00B46BA0" w:rsidP="00B46BA0">
      <w:pPr>
        <w:rPr>
          <w:sz w:val="28"/>
          <w:szCs w:val="28"/>
        </w:rPr>
      </w:pPr>
    </w:p>
    <w:p w:rsidR="00F548AE" w:rsidRDefault="00F548AE" w:rsidP="00B46BA0">
      <w:pPr>
        <w:rPr>
          <w:sz w:val="28"/>
          <w:szCs w:val="28"/>
        </w:rPr>
      </w:pPr>
    </w:p>
    <w:p w:rsidR="0017299C" w:rsidRDefault="0017299C" w:rsidP="00B46BA0">
      <w:pPr>
        <w:rPr>
          <w:sz w:val="28"/>
          <w:szCs w:val="28"/>
        </w:rPr>
      </w:pPr>
    </w:p>
    <w:p w:rsidR="0017299C" w:rsidRDefault="0017299C" w:rsidP="00B46BA0">
      <w:pPr>
        <w:rPr>
          <w:sz w:val="28"/>
          <w:szCs w:val="28"/>
        </w:rPr>
      </w:pPr>
    </w:p>
    <w:p w:rsidR="0017299C" w:rsidRDefault="0017299C" w:rsidP="00B46BA0">
      <w:pPr>
        <w:rPr>
          <w:sz w:val="28"/>
          <w:szCs w:val="28"/>
        </w:rPr>
      </w:pPr>
    </w:p>
    <w:p w:rsidR="0017299C" w:rsidRDefault="0017299C" w:rsidP="00B46BA0">
      <w:pPr>
        <w:rPr>
          <w:sz w:val="28"/>
          <w:szCs w:val="28"/>
        </w:rPr>
      </w:pPr>
    </w:p>
    <w:p w:rsidR="0017299C" w:rsidRDefault="0017299C" w:rsidP="00B46BA0">
      <w:pPr>
        <w:rPr>
          <w:sz w:val="28"/>
          <w:szCs w:val="28"/>
        </w:rPr>
      </w:pPr>
    </w:p>
    <w:p w:rsidR="00F548AE" w:rsidRDefault="00F548AE" w:rsidP="00B46BA0">
      <w:pPr>
        <w:rPr>
          <w:sz w:val="28"/>
          <w:szCs w:val="28"/>
        </w:rPr>
      </w:pPr>
    </w:p>
    <w:p w:rsidR="00F548AE" w:rsidRDefault="00F548AE" w:rsidP="00B46BA0">
      <w:pPr>
        <w:rPr>
          <w:sz w:val="28"/>
          <w:szCs w:val="28"/>
        </w:rPr>
      </w:pPr>
    </w:p>
    <w:p w:rsidR="00F548AE" w:rsidRDefault="00F548AE" w:rsidP="00B46BA0">
      <w:pPr>
        <w:rPr>
          <w:sz w:val="28"/>
          <w:szCs w:val="28"/>
        </w:rPr>
      </w:pPr>
    </w:p>
    <w:p w:rsidR="00F548AE" w:rsidRDefault="00F548AE" w:rsidP="00B46BA0">
      <w:pPr>
        <w:rPr>
          <w:sz w:val="28"/>
          <w:szCs w:val="28"/>
        </w:rPr>
      </w:pPr>
    </w:p>
    <w:p w:rsidR="00F548AE" w:rsidRDefault="00F548AE" w:rsidP="00B46BA0">
      <w:pPr>
        <w:rPr>
          <w:sz w:val="28"/>
          <w:szCs w:val="28"/>
        </w:rPr>
      </w:pPr>
    </w:p>
    <w:p w:rsidR="00F548AE" w:rsidRDefault="00F548AE" w:rsidP="00B46BA0">
      <w:pPr>
        <w:rPr>
          <w:sz w:val="28"/>
          <w:szCs w:val="28"/>
        </w:rPr>
      </w:pPr>
    </w:p>
    <w:p w:rsidR="00B46BA0" w:rsidRDefault="00B46BA0" w:rsidP="00B46BA0">
      <w:pPr>
        <w:rPr>
          <w:sz w:val="28"/>
          <w:szCs w:val="28"/>
        </w:rPr>
      </w:pPr>
    </w:p>
    <w:p w:rsidR="00B46BA0" w:rsidRDefault="00B46BA0" w:rsidP="00B46BA0">
      <w:pPr>
        <w:ind w:left="4536"/>
      </w:pPr>
      <w:r>
        <w:rPr>
          <w:sz w:val="28"/>
          <w:szCs w:val="28"/>
        </w:rPr>
        <w:lastRenderedPageBreak/>
        <w:t>Приложение</w:t>
      </w:r>
    </w:p>
    <w:p w:rsidR="00B46BA0" w:rsidRDefault="00B46BA0" w:rsidP="00B46BA0">
      <w:pPr>
        <w:ind w:left="4536"/>
      </w:pPr>
      <w:r>
        <w:rPr>
          <w:sz w:val="28"/>
          <w:szCs w:val="28"/>
        </w:rPr>
        <w:t>к постановлению</w:t>
      </w:r>
    </w:p>
    <w:p w:rsidR="00B46BA0" w:rsidRDefault="00B46BA0" w:rsidP="00B46BA0">
      <w:pPr>
        <w:ind w:left="4536"/>
      </w:pPr>
      <w:r>
        <w:rPr>
          <w:sz w:val="28"/>
          <w:szCs w:val="28"/>
        </w:rPr>
        <w:t xml:space="preserve">администрации  </w:t>
      </w:r>
      <w:r w:rsidR="00F548AE">
        <w:rPr>
          <w:sz w:val="28"/>
          <w:szCs w:val="28"/>
        </w:rPr>
        <w:t>Шестаковского</w:t>
      </w:r>
      <w:r>
        <w:rPr>
          <w:sz w:val="28"/>
          <w:szCs w:val="28"/>
        </w:rPr>
        <w:t xml:space="preserve"> сельсовета </w:t>
      </w:r>
      <w:r w:rsidR="00F548AE">
        <w:rPr>
          <w:sz w:val="28"/>
          <w:szCs w:val="28"/>
        </w:rPr>
        <w:t>Ташлинского</w:t>
      </w:r>
      <w:r>
        <w:rPr>
          <w:sz w:val="28"/>
          <w:szCs w:val="28"/>
        </w:rPr>
        <w:t xml:space="preserve">  района Оренбургской области</w:t>
      </w:r>
    </w:p>
    <w:p w:rsidR="00B46BA0" w:rsidRDefault="00B46BA0" w:rsidP="00B46BA0">
      <w:pPr>
        <w:pStyle w:val="a7"/>
        <w:spacing w:before="0" w:after="0"/>
        <w:ind w:left="4536"/>
      </w:pPr>
      <w:r>
        <w:rPr>
          <w:rFonts w:eastAsia="Calibri"/>
          <w:sz w:val="28"/>
          <w:szCs w:val="28"/>
          <w:lang w:eastAsia="en-US"/>
        </w:rPr>
        <w:t xml:space="preserve">от </w:t>
      </w:r>
      <w:r w:rsidR="00F548AE">
        <w:rPr>
          <w:rFonts w:eastAsia="Calibri"/>
          <w:sz w:val="28"/>
          <w:szCs w:val="28"/>
          <w:lang w:eastAsia="en-US"/>
        </w:rPr>
        <w:t>19.07</w:t>
      </w:r>
      <w:r>
        <w:rPr>
          <w:rFonts w:eastAsia="Calibri"/>
          <w:sz w:val="28"/>
          <w:szCs w:val="28"/>
          <w:lang w:eastAsia="en-US"/>
        </w:rPr>
        <w:t xml:space="preserve">.2023  № </w:t>
      </w:r>
      <w:r w:rsidR="00F548AE">
        <w:rPr>
          <w:rFonts w:eastAsia="Calibri"/>
          <w:sz w:val="28"/>
          <w:szCs w:val="28"/>
          <w:lang w:eastAsia="en-US"/>
        </w:rPr>
        <w:t>63</w:t>
      </w:r>
      <w:r>
        <w:rPr>
          <w:rFonts w:eastAsia="Calibri"/>
          <w:sz w:val="28"/>
          <w:szCs w:val="28"/>
          <w:lang w:eastAsia="en-US"/>
        </w:rPr>
        <w:t>-п</w:t>
      </w:r>
    </w:p>
    <w:p w:rsidR="00B46BA0" w:rsidRDefault="00B46BA0" w:rsidP="00B46BA0">
      <w:pPr>
        <w:jc w:val="center"/>
        <w:rPr>
          <w:sz w:val="28"/>
          <w:szCs w:val="28"/>
        </w:rPr>
      </w:pPr>
    </w:p>
    <w:p w:rsidR="00B46BA0" w:rsidRDefault="00B46BA0" w:rsidP="00B46BA0">
      <w:pPr>
        <w:jc w:val="center"/>
        <w:rPr>
          <w:sz w:val="28"/>
          <w:szCs w:val="28"/>
        </w:rPr>
      </w:pPr>
    </w:p>
    <w:p w:rsidR="00B46BA0" w:rsidRDefault="00B46BA0" w:rsidP="00B46BA0">
      <w:pPr>
        <w:jc w:val="center"/>
      </w:pPr>
      <w:r>
        <w:rPr>
          <w:sz w:val="28"/>
          <w:szCs w:val="28"/>
        </w:rPr>
        <w:t>Положение</w:t>
      </w:r>
    </w:p>
    <w:p w:rsidR="00B46BA0" w:rsidRDefault="00B46BA0" w:rsidP="00B46BA0">
      <w:pPr>
        <w:jc w:val="center"/>
      </w:pPr>
      <w:r>
        <w:rPr>
          <w:sz w:val="28"/>
          <w:szCs w:val="28"/>
        </w:rPr>
        <w:t xml:space="preserve">об организации и осуществлении мероприятий по увековечению памяти погибших при защите Отечества, обеспечении сохранности, содержания и благоустройства воинских захоронений, мемориальных сооружений и объектов, увековечивающих память погибших при защите Отечества, расположенных на территории муниципального образования </w:t>
      </w:r>
      <w:r w:rsidR="00F548AE">
        <w:rPr>
          <w:sz w:val="28"/>
          <w:szCs w:val="28"/>
        </w:rPr>
        <w:t xml:space="preserve">Шестаковский </w:t>
      </w:r>
      <w:r>
        <w:rPr>
          <w:sz w:val="28"/>
          <w:szCs w:val="28"/>
        </w:rPr>
        <w:t xml:space="preserve">сельсовет </w:t>
      </w:r>
      <w:r w:rsidR="00F548AE">
        <w:rPr>
          <w:sz w:val="28"/>
          <w:szCs w:val="28"/>
        </w:rPr>
        <w:t>Ташлинского</w:t>
      </w:r>
      <w:r>
        <w:rPr>
          <w:sz w:val="28"/>
          <w:szCs w:val="28"/>
        </w:rPr>
        <w:t xml:space="preserve"> района Оренбургской области</w:t>
      </w:r>
    </w:p>
    <w:p w:rsidR="00B46BA0" w:rsidRDefault="00B46BA0" w:rsidP="00B46BA0">
      <w:pPr>
        <w:jc w:val="center"/>
        <w:rPr>
          <w:sz w:val="28"/>
          <w:szCs w:val="28"/>
        </w:rPr>
      </w:pPr>
    </w:p>
    <w:p w:rsidR="00B46BA0" w:rsidRDefault="00B46BA0" w:rsidP="00B46BA0">
      <w:pPr>
        <w:ind w:firstLine="709"/>
        <w:jc w:val="center"/>
      </w:pPr>
      <w:r>
        <w:rPr>
          <w:sz w:val="28"/>
          <w:szCs w:val="28"/>
        </w:rPr>
        <w:t>1. Общие положения</w:t>
      </w:r>
    </w:p>
    <w:p w:rsidR="00B46BA0" w:rsidRDefault="00B46BA0" w:rsidP="00B46BA0">
      <w:pPr>
        <w:ind w:firstLine="709"/>
        <w:jc w:val="both"/>
        <w:rPr>
          <w:sz w:val="28"/>
          <w:szCs w:val="28"/>
        </w:rPr>
      </w:pPr>
    </w:p>
    <w:p w:rsidR="00B46BA0" w:rsidRDefault="00B46BA0" w:rsidP="00B46BA0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Настоящее Положение разработано в соответствии с Федеральным законом от 06.10.2003 № 131-ФЗ «Об общих принципах организации местного самоуправления в Российской Федерации», Законом Российской Федерации от 14.01.1993 № 4292-1 «Об увековечении памяти погибших при защите Отечества», иными нормативными правовыми актами Российской Федерации, регулирующими вопросы сохранения и содержания военных могил и воинских захоронений, и определяет порядок организации и осуществления мероприятий по увековечению памяти погибших</w:t>
      </w:r>
      <w:proofErr w:type="gramEnd"/>
      <w:r>
        <w:rPr>
          <w:sz w:val="28"/>
          <w:szCs w:val="28"/>
        </w:rPr>
        <w:t xml:space="preserve"> при защите Отечества, регламентирует вопросы обеспечения сохранности, содержания и благоустройства воинских захоронений, мемориальных сооружений и объектов, увековечивающих память погибших при защите Отечества, расположенных на территории муниципального образования </w:t>
      </w:r>
      <w:r w:rsidR="00F548AE">
        <w:rPr>
          <w:sz w:val="28"/>
          <w:szCs w:val="28"/>
        </w:rPr>
        <w:t xml:space="preserve">Шестаковский сельсовет Ташлинского </w:t>
      </w:r>
      <w:r>
        <w:rPr>
          <w:sz w:val="28"/>
          <w:szCs w:val="28"/>
        </w:rPr>
        <w:t>района Оренбургской области.</w:t>
      </w:r>
    </w:p>
    <w:p w:rsidR="00B46BA0" w:rsidRDefault="00B46BA0" w:rsidP="00B46BA0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1.2. Администрация </w:t>
      </w:r>
      <w:r w:rsidR="00F548AE">
        <w:rPr>
          <w:sz w:val="28"/>
          <w:szCs w:val="28"/>
        </w:rPr>
        <w:t xml:space="preserve">Шестаковского </w:t>
      </w:r>
      <w:r>
        <w:rPr>
          <w:sz w:val="28"/>
          <w:szCs w:val="28"/>
        </w:rPr>
        <w:t xml:space="preserve">сельсовета </w:t>
      </w:r>
      <w:r w:rsidR="00F548AE">
        <w:rPr>
          <w:sz w:val="28"/>
          <w:szCs w:val="28"/>
        </w:rPr>
        <w:t>Ташлинского</w:t>
      </w:r>
      <w:r>
        <w:rPr>
          <w:sz w:val="28"/>
          <w:szCs w:val="28"/>
        </w:rPr>
        <w:t xml:space="preserve"> района Оренбургской области в пределах своей компетенции осуществляет мероприятия по увековечению памяти погибших при защите Отечества, содержанию в порядке и благоустройству воинских захоронений, мемориальных сооружений и объектов, увековечивающих память погибших </w:t>
      </w:r>
      <w:r>
        <w:rPr>
          <w:sz w:val="28"/>
          <w:szCs w:val="28"/>
        </w:rPr>
        <w:lastRenderedPageBreak/>
        <w:t xml:space="preserve">при защите Отечества, которые расположены на территории сельского поселения </w:t>
      </w:r>
      <w:r w:rsidR="00F548AE">
        <w:rPr>
          <w:sz w:val="28"/>
          <w:szCs w:val="28"/>
        </w:rPr>
        <w:t>Шестаковский</w:t>
      </w:r>
      <w:r>
        <w:rPr>
          <w:sz w:val="28"/>
          <w:szCs w:val="28"/>
        </w:rPr>
        <w:t xml:space="preserve"> сельсовет </w:t>
      </w:r>
      <w:r w:rsidR="00F548AE">
        <w:rPr>
          <w:sz w:val="28"/>
          <w:szCs w:val="28"/>
        </w:rPr>
        <w:t>Ташлинского</w:t>
      </w:r>
      <w:r>
        <w:rPr>
          <w:sz w:val="28"/>
          <w:szCs w:val="28"/>
        </w:rPr>
        <w:t xml:space="preserve"> района Оренбургской области.</w:t>
      </w:r>
    </w:p>
    <w:p w:rsidR="00B46BA0" w:rsidRDefault="00B46BA0" w:rsidP="00B46BA0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1.3. В виду отсутствия на территории сельского поселения </w:t>
      </w:r>
      <w:r w:rsidR="00F548AE">
        <w:rPr>
          <w:sz w:val="28"/>
          <w:szCs w:val="28"/>
        </w:rPr>
        <w:t xml:space="preserve">Шестаковский </w:t>
      </w:r>
      <w:r>
        <w:rPr>
          <w:sz w:val="28"/>
          <w:szCs w:val="28"/>
        </w:rPr>
        <w:t xml:space="preserve">сельсовет </w:t>
      </w:r>
      <w:r w:rsidR="00F548AE">
        <w:rPr>
          <w:sz w:val="28"/>
          <w:szCs w:val="28"/>
        </w:rPr>
        <w:t>Ташлинского</w:t>
      </w:r>
      <w:r>
        <w:rPr>
          <w:sz w:val="28"/>
          <w:szCs w:val="28"/>
        </w:rPr>
        <w:t xml:space="preserve"> района Оренбургской области военных кладбищ, военных мемориальных кладбищ, захоронение погибших, обнаруженных при проведении поисковых работ, осуществляется на воинском участке кладбища традиционного захоронения сельского кладбища.</w:t>
      </w:r>
    </w:p>
    <w:p w:rsidR="00B46BA0" w:rsidRDefault="00B46BA0" w:rsidP="00B46BA0">
      <w:pPr>
        <w:spacing w:line="360" w:lineRule="auto"/>
        <w:ind w:firstLine="709"/>
        <w:jc w:val="center"/>
        <w:rPr>
          <w:sz w:val="28"/>
          <w:szCs w:val="28"/>
        </w:rPr>
      </w:pPr>
    </w:p>
    <w:p w:rsidR="00B46BA0" w:rsidRDefault="00B46BA0" w:rsidP="00B46BA0">
      <w:pPr>
        <w:spacing w:line="360" w:lineRule="auto"/>
        <w:ind w:firstLine="709"/>
        <w:jc w:val="center"/>
      </w:pPr>
      <w:r>
        <w:rPr>
          <w:sz w:val="28"/>
          <w:szCs w:val="28"/>
        </w:rPr>
        <w:t>2. Порядок учета воинских захоронений, мемориальных сооружений и объектов, увековечивающих память погибших при защите Отечества</w:t>
      </w:r>
    </w:p>
    <w:p w:rsidR="00B46BA0" w:rsidRDefault="00B46BA0" w:rsidP="00B46BA0">
      <w:pPr>
        <w:spacing w:line="360" w:lineRule="auto"/>
        <w:ind w:firstLine="709"/>
        <w:jc w:val="both"/>
        <w:rPr>
          <w:sz w:val="28"/>
          <w:szCs w:val="28"/>
        </w:rPr>
      </w:pPr>
    </w:p>
    <w:p w:rsidR="00B46BA0" w:rsidRDefault="00B46BA0" w:rsidP="00B46BA0">
      <w:pPr>
        <w:spacing w:line="360" w:lineRule="auto"/>
        <w:ind w:firstLine="709"/>
        <w:jc w:val="both"/>
      </w:pPr>
      <w:r>
        <w:rPr>
          <w:sz w:val="28"/>
          <w:szCs w:val="28"/>
        </w:rPr>
        <w:t>2.1. Захоронения погибших при защите Отечества с находящимися на них надгробиями, памятниками, стелами, обелисками, элементами ограждения и другими мемориальными сооружениями, и объектами, являются воинскими захоронениями. К ним относятся: военные мемориальные кладбища, отдельные воинские участки на общих кладбищах, братские и индивидуальные могилы на общих кладбищах и вне кладбищ, колумбарии и урны с прахом погибших.</w:t>
      </w:r>
    </w:p>
    <w:p w:rsidR="00B46BA0" w:rsidRDefault="00B46BA0" w:rsidP="00B46BA0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2.2. Учету подлежат все воинские захоронения, мемориальные сооружения и объекты. На территории сельского поселения </w:t>
      </w:r>
      <w:r w:rsidR="00F548AE">
        <w:rPr>
          <w:sz w:val="28"/>
          <w:szCs w:val="28"/>
        </w:rPr>
        <w:t xml:space="preserve">Шестаковский </w:t>
      </w:r>
      <w:r>
        <w:rPr>
          <w:sz w:val="28"/>
          <w:szCs w:val="28"/>
        </w:rPr>
        <w:t xml:space="preserve">сельсовет </w:t>
      </w:r>
      <w:r w:rsidR="00F548AE">
        <w:rPr>
          <w:sz w:val="28"/>
          <w:szCs w:val="28"/>
        </w:rPr>
        <w:t>Ташлинского</w:t>
      </w:r>
      <w:r>
        <w:rPr>
          <w:sz w:val="28"/>
          <w:szCs w:val="28"/>
        </w:rPr>
        <w:t xml:space="preserve"> района Оренбургской области их учет ведется администрацией </w:t>
      </w:r>
      <w:r w:rsidR="00F548AE">
        <w:rPr>
          <w:sz w:val="28"/>
          <w:szCs w:val="28"/>
        </w:rPr>
        <w:t>Шестаковского</w:t>
      </w:r>
      <w:r>
        <w:rPr>
          <w:sz w:val="28"/>
          <w:szCs w:val="28"/>
        </w:rPr>
        <w:t xml:space="preserve"> сельсовета.</w:t>
      </w:r>
    </w:p>
    <w:p w:rsidR="00B46BA0" w:rsidRDefault="00B46BA0" w:rsidP="00B46BA0">
      <w:pPr>
        <w:spacing w:line="360" w:lineRule="auto"/>
        <w:ind w:firstLine="709"/>
        <w:jc w:val="both"/>
      </w:pPr>
      <w:r>
        <w:rPr>
          <w:sz w:val="28"/>
          <w:szCs w:val="28"/>
        </w:rPr>
        <w:t>Учет воинских захоронений, мемориальных сооружений и объектов включает выявление, обследование, определение их исторической, научной, художественной или иной культурной ценности, фиксацию и изучение, составление документов муниципального учета.</w:t>
      </w:r>
    </w:p>
    <w:p w:rsidR="00B46BA0" w:rsidRDefault="00B46BA0" w:rsidP="00B46BA0">
      <w:pPr>
        <w:spacing w:line="360" w:lineRule="auto"/>
        <w:ind w:firstLine="709"/>
        <w:jc w:val="both"/>
      </w:pPr>
      <w:r>
        <w:rPr>
          <w:sz w:val="28"/>
          <w:szCs w:val="28"/>
        </w:rPr>
        <w:t>Документы муниципального учета мемориальных сооружений и объектов подлежат постоянному хранению.</w:t>
      </w:r>
    </w:p>
    <w:p w:rsidR="00B46BA0" w:rsidRDefault="00B46BA0" w:rsidP="00B46BA0">
      <w:pPr>
        <w:spacing w:line="360" w:lineRule="auto"/>
        <w:ind w:firstLine="709"/>
        <w:jc w:val="both"/>
      </w:pPr>
      <w:r>
        <w:rPr>
          <w:sz w:val="28"/>
          <w:szCs w:val="28"/>
        </w:rPr>
        <w:lastRenderedPageBreak/>
        <w:t xml:space="preserve">Администрацией </w:t>
      </w:r>
      <w:r w:rsidR="00F548AE">
        <w:rPr>
          <w:sz w:val="28"/>
          <w:szCs w:val="28"/>
        </w:rPr>
        <w:t>Шестаковского</w:t>
      </w:r>
      <w:r>
        <w:rPr>
          <w:sz w:val="28"/>
          <w:szCs w:val="28"/>
        </w:rPr>
        <w:t xml:space="preserve"> сельсовета </w:t>
      </w:r>
      <w:r w:rsidR="00F548AE">
        <w:rPr>
          <w:sz w:val="28"/>
          <w:szCs w:val="28"/>
        </w:rPr>
        <w:t>Ташлинского</w:t>
      </w:r>
      <w:r>
        <w:rPr>
          <w:sz w:val="28"/>
          <w:szCs w:val="28"/>
        </w:rPr>
        <w:t xml:space="preserve"> района Оренбургской области ведется учетная ведомость воинских захоронений по форме согласно приложению № 1 к настоящему Положению.</w:t>
      </w:r>
    </w:p>
    <w:p w:rsidR="00B46BA0" w:rsidRDefault="00B46BA0" w:rsidP="00B46BA0">
      <w:pPr>
        <w:spacing w:line="360" w:lineRule="auto"/>
        <w:ind w:firstLine="709"/>
        <w:jc w:val="both"/>
      </w:pPr>
      <w:r>
        <w:rPr>
          <w:sz w:val="28"/>
          <w:szCs w:val="28"/>
        </w:rPr>
        <w:t>На каждое воинское захоронение, мемориальное сооружение или объект составляется паспорт (приложение № 2) и устанавливается информационный стенд – мемориальный знак.</w:t>
      </w:r>
    </w:p>
    <w:p w:rsidR="00B46BA0" w:rsidRDefault="00B46BA0" w:rsidP="00B46BA0">
      <w:pPr>
        <w:spacing w:line="360" w:lineRule="auto"/>
        <w:ind w:firstLine="709"/>
        <w:jc w:val="both"/>
      </w:pPr>
      <w:r>
        <w:rPr>
          <w:sz w:val="28"/>
          <w:szCs w:val="28"/>
        </w:rPr>
        <w:t>2.3. Паспорт является учетным документом, содержащим сумму научных сведений и фактических данных, характеризующих воинское захоронение, историю мемориального сооружения или объекта, его современное состояние, местонахождение, оценку исторического, научного, художественного или иного культурного значения. Также в паспорте указываются иные сведения, касающиеся воинских захоронений, мемориальных сооружений и объектов. Паспорт может содержать зарисовку или фотографию воинского захоронения, мемориального сооружения и объекта.</w:t>
      </w:r>
    </w:p>
    <w:p w:rsidR="00B46BA0" w:rsidRDefault="00B46BA0" w:rsidP="00B46BA0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Паспорт для каждого воинского захоронения, мемориального сооружения или объекта составляется в двух экземплярах. Первый экземпляр хранится в администрации сельского поселения </w:t>
      </w:r>
      <w:r w:rsidR="00F548AE">
        <w:rPr>
          <w:sz w:val="28"/>
          <w:szCs w:val="28"/>
        </w:rPr>
        <w:t>Шестаковский</w:t>
      </w:r>
      <w:r>
        <w:rPr>
          <w:sz w:val="28"/>
          <w:szCs w:val="28"/>
        </w:rPr>
        <w:t xml:space="preserve"> сельсовет </w:t>
      </w:r>
      <w:r w:rsidR="00F548AE">
        <w:rPr>
          <w:sz w:val="28"/>
          <w:szCs w:val="28"/>
        </w:rPr>
        <w:t>Ташлинского</w:t>
      </w:r>
      <w:r>
        <w:rPr>
          <w:sz w:val="28"/>
          <w:szCs w:val="28"/>
        </w:rPr>
        <w:t xml:space="preserve"> района Оренбургской области, второй – в отделе военного комиссариата по </w:t>
      </w:r>
      <w:proofErr w:type="spellStart"/>
      <w:r w:rsidR="00F548AE">
        <w:rPr>
          <w:sz w:val="28"/>
          <w:szCs w:val="28"/>
        </w:rPr>
        <w:t>Ташлинскому</w:t>
      </w:r>
      <w:proofErr w:type="spellEnd"/>
      <w:r w:rsidR="00F548AE">
        <w:rPr>
          <w:sz w:val="28"/>
          <w:szCs w:val="28"/>
        </w:rPr>
        <w:t xml:space="preserve"> и </w:t>
      </w:r>
      <w:r w:rsidR="00F548AE" w:rsidRPr="00F548AE">
        <w:rPr>
          <w:sz w:val="28"/>
          <w:szCs w:val="28"/>
        </w:rPr>
        <w:t xml:space="preserve"> </w:t>
      </w:r>
      <w:proofErr w:type="spellStart"/>
      <w:r w:rsidR="00F548AE">
        <w:rPr>
          <w:sz w:val="28"/>
          <w:szCs w:val="28"/>
        </w:rPr>
        <w:t>Илекскому</w:t>
      </w:r>
      <w:proofErr w:type="spellEnd"/>
      <w:r>
        <w:rPr>
          <w:sz w:val="28"/>
          <w:szCs w:val="28"/>
        </w:rPr>
        <w:t xml:space="preserve"> районам.</w:t>
      </w:r>
    </w:p>
    <w:p w:rsidR="00B46BA0" w:rsidRDefault="00B46BA0" w:rsidP="00B46BA0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2.4. Мемориальный знак изготавливается в виде прямоугольной пластины с нанесением на нее надписей и обозначений методом, обеспечивающим их хорошую читаемость, </w:t>
      </w:r>
      <w:proofErr w:type="spellStart"/>
      <w:r>
        <w:rPr>
          <w:sz w:val="28"/>
          <w:szCs w:val="28"/>
        </w:rPr>
        <w:t>различаемость</w:t>
      </w:r>
      <w:proofErr w:type="spellEnd"/>
      <w:r>
        <w:rPr>
          <w:sz w:val="28"/>
          <w:szCs w:val="28"/>
        </w:rPr>
        <w:t xml:space="preserve"> и длительную сохранность. Пластина должна иметь технически надежное</w:t>
      </w:r>
      <w:r w:rsidR="001729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крепление, исключающее возможность разрушения или уничтожения воинского захоронения, и обеспечивающая прочность установки на нем информационных надписей и обозначений с учетом возможных динамических нагрузок. </w:t>
      </w:r>
      <w:proofErr w:type="gramStart"/>
      <w:r>
        <w:rPr>
          <w:sz w:val="28"/>
          <w:szCs w:val="28"/>
        </w:rPr>
        <w:t xml:space="preserve">Информационные надписи должны содержать: вид воинского захоронения; полное наименование воинского захоронения в строгом соответствии с его написанием в перечне объектов по увековечению </w:t>
      </w:r>
      <w:r>
        <w:rPr>
          <w:sz w:val="28"/>
          <w:szCs w:val="28"/>
        </w:rPr>
        <w:lastRenderedPageBreak/>
        <w:t xml:space="preserve">памяти погибших при защите Отечества, расположенных на территории сельского поселения </w:t>
      </w:r>
      <w:r w:rsidR="00F548AE">
        <w:rPr>
          <w:sz w:val="28"/>
          <w:szCs w:val="28"/>
        </w:rPr>
        <w:t>Шестаковский</w:t>
      </w:r>
      <w:r>
        <w:rPr>
          <w:sz w:val="28"/>
          <w:szCs w:val="28"/>
        </w:rPr>
        <w:t xml:space="preserve"> сельсовет </w:t>
      </w:r>
      <w:r w:rsidR="00F548AE">
        <w:rPr>
          <w:sz w:val="28"/>
          <w:szCs w:val="28"/>
        </w:rPr>
        <w:t>Ташлинского</w:t>
      </w:r>
      <w:r>
        <w:rPr>
          <w:sz w:val="28"/>
          <w:szCs w:val="28"/>
        </w:rPr>
        <w:t xml:space="preserve"> района Оренбургской области; сведения о времени возникновения или дате создания воинского захоронения; краткие исторические события, предшествующие созданию воинского захоронения, связанных с ним исторических событий;</w:t>
      </w:r>
      <w:proofErr w:type="gramEnd"/>
      <w:r>
        <w:rPr>
          <w:sz w:val="28"/>
          <w:szCs w:val="28"/>
        </w:rPr>
        <w:t xml:space="preserve"> информацию  о регистрации воинского захоронения; информацию о границах воинского захоронения; информацию о собственнике воинского захоронения и ответственном органе местного самоуправления (организации, учреждении) за содержание воинского захоронения; слова «Подлежит государственной охране. Лица, причинившие вред воинскому захоронению, несут в соответствии с законодательством Российской Федерации уголовную, административную и иную ответственность».</w:t>
      </w:r>
    </w:p>
    <w:p w:rsidR="00B46BA0" w:rsidRDefault="00B46BA0" w:rsidP="00B46BA0">
      <w:pPr>
        <w:spacing w:line="360" w:lineRule="auto"/>
        <w:ind w:firstLine="709"/>
        <w:jc w:val="both"/>
      </w:pPr>
      <w:r>
        <w:rPr>
          <w:sz w:val="28"/>
          <w:szCs w:val="28"/>
        </w:rPr>
        <w:t>В центре пластины выше информационных надписей располагается эмблема воинского захоронения. Возможно нанесение дополнительных пояснений к основной информации, которые наносятся ниже основных информационных надписей и обозначений.</w:t>
      </w:r>
    </w:p>
    <w:p w:rsidR="00B46BA0" w:rsidRDefault="00B46BA0" w:rsidP="00B46BA0">
      <w:pPr>
        <w:spacing w:line="360" w:lineRule="auto"/>
        <w:ind w:firstLine="709"/>
        <w:jc w:val="both"/>
      </w:pPr>
      <w:r>
        <w:rPr>
          <w:sz w:val="28"/>
          <w:szCs w:val="28"/>
        </w:rPr>
        <w:t>Место расположения мемориального знака должно быть доступно для прочтения и внешним видом согласовываться с воинским захоронением.</w:t>
      </w:r>
    </w:p>
    <w:p w:rsidR="00B46BA0" w:rsidRDefault="00B46BA0" w:rsidP="00B46BA0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Установленный на воинском захоронении знак может быть демонтирован (устранен) по решению администрации сельского поселения </w:t>
      </w:r>
      <w:r w:rsidR="00F548AE">
        <w:rPr>
          <w:sz w:val="28"/>
          <w:szCs w:val="28"/>
        </w:rPr>
        <w:t xml:space="preserve">Шестаковский </w:t>
      </w:r>
      <w:r>
        <w:rPr>
          <w:sz w:val="28"/>
          <w:szCs w:val="28"/>
        </w:rPr>
        <w:t xml:space="preserve">сельсовет </w:t>
      </w:r>
      <w:r w:rsidR="00F548AE">
        <w:rPr>
          <w:sz w:val="28"/>
          <w:szCs w:val="28"/>
        </w:rPr>
        <w:t>Ташлинского</w:t>
      </w:r>
      <w:r>
        <w:rPr>
          <w:sz w:val="28"/>
          <w:szCs w:val="28"/>
        </w:rPr>
        <w:t xml:space="preserve"> района Оренбургской области в случае: ремонта знака, замены информационных надписей и обозначений или проведения работ при реконструкции (ремонте) воинского захоронения.</w:t>
      </w:r>
    </w:p>
    <w:p w:rsidR="00B46BA0" w:rsidRDefault="00B46BA0" w:rsidP="00B46BA0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2.5. Специалист по первичному воинскому учёту администрации </w:t>
      </w:r>
      <w:r w:rsidR="00F548AE">
        <w:rPr>
          <w:sz w:val="28"/>
          <w:szCs w:val="28"/>
        </w:rPr>
        <w:t>Шестаковского</w:t>
      </w:r>
      <w:r>
        <w:rPr>
          <w:sz w:val="28"/>
          <w:szCs w:val="28"/>
        </w:rPr>
        <w:t xml:space="preserve"> сельсовета ведет реестр воинских захоронений, увековечивающих память погибших при защите Отечества и находящихся на территории сельского поселения </w:t>
      </w:r>
      <w:r w:rsidR="00F548AE">
        <w:rPr>
          <w:sz w:val="28"/>
          <w:szCs w:val="28"/>
        </w:rPr>
        <w:t>Шестаковский</w:t>
      </w:r>
      <w:r>
        <w:rPr>
          <w:sz w:val="28"/>
          <w:szCs w:val="28"/>
        </w:rPr>
        <w:t xml:space="preserve"> сельсовет </w:t>
      </w:r>
      <w:r w:rsidR="00F548AE">
        <w:rPr>
          <w:sz w:val="28"/>
          <w:szCs w:val="28"/>
        </w:rPr>
        <w:t>Ташлинского</w:t>
      </w:r>
      <w:r>
        <w:rPr>
          <w:sz w:val="28"/>
          <w:szCs w:val="28"/>
        </w:rPr>
        <w:t xml:space="preserve"> района Оренбургской области.</w:t>
      </w:r>
    </w:p>
    <w:p w:rsidR="00B46BA0" w:rsidRDefault="00B46BA0" w:rsidP="00B46BA0">
      <w:pPr>
        <w:spacing w:line="360" w:lineRule="auto"/>
        <w:jc w:val="center"/>
      </w:pPr>
      <w:r>
        <w:rPr>
          <w:sz w:val="28"/>
          <w:szCs w:val="28"/>
        </w:rPr>
        <w:lastRenderedPageBreak/>
        <w:t>3. Содержание, сохранность и благоустройство воинских захоронений, мемориальных сооружений и объектов, увековечивающих память погибших при защите Отечества</w:t>
      </w:r>
    </w:p>
    <w:p w:rsidR="00B46BA0" w:rsidRDefault="00B46BA0" w:rsidP="00B46BA0">
      <w:pPr>
        <w:spacing w:line="360" w:lineRule="auto"/>
        <w:jc w:val="center"/>
        <w:rPr>
          <w:sz w:val="28"/>
          <w:szCs w:val="28"/>
        </w:rPr>
      </w:pPr>
    </w:p>
    <w:p w:rsidR="00B46BA0" w:rsidRDefault="00B46BA0" w:rsidP="00B46BA0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3.1.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Отечества, расположенных на территории сельского поселения </w:t>
      </w:r>
      <w:r w:rsidR="00F548AE">
        <w:rPr>
          <w:sz w:val="28"/>
          <w:szCs w:val="28"/>
        </w:rPr>
        <w:t>Шестаковский</w:t>
      </w:r>
      <w:r>
        <w:rPr>
          <w:sz w:val="28"/>
          <w:szCs w:val="28"/>
        </w:rPr>
        <w:t xml:space="preserve"> сельсовет </w:t>
      </w:r>
      <w:r w:rsidR="00F548AE">
        <w:rPr>
          <w:sz w:val="28"/>
          <w:szCs w:val="28"/>
        </w:rPr>
        <w:t>Ташлинского</w:t>
      </w:r>
      <w:r>
        <w:rPr>
          <w:sz w:val="28"/>
          <w:szCs w:val="28"/>
        </w:rPr>
        <w:t xml:space="preserve"> района Оренбургской области, в соответствии с действующим законодательством и настоящим Положением осуществляется администрацией сельского поселения </w:t>
      </w:r>
      <w:r w:rsidR="00F548AE">
        <w:rPr>
          <w:sz w:val="28"/>
          <w:szCs w:val="28"/>
        </w:rPr>
        <w:t>Шестаковский</w:t>
      </w:r>
      <w:r>
        <w:rPr>
          <w:sz w:val="28"/>
          <w:szCs w:val="28"/>
        </w:rPr>
        <w:t xml:space="preserve"> сельсовет </w:t>
      </w:r>
      <w:r w:rsidR="00F548AE">
        <w:rPr>
          <w:sz w:val="28"/>
          <w:szCs w:val="28"/>
        </w:rPr>
        <w:t xml:space="preserve">Ташлинского </w:t>
      </w:r>
      <w:r>
        <w:rPr>
          <w:sz w:val="28"/>
          <w:szCs w:val="28"/>
        </w:rPr>
        <w:t>района Оренбургской области.</w:t>
      </w:r>
    </w:p>
    <w:p w:rsidR="00B46BA0" w:rsidRDefault="00B46BA0" w:rsidP="00B46BA0">
      <w:pPr>
        <w:spacing w:line="360" w:lineRule="auto"/>
        <w:ind w:firstLine="709"/>
        <w:jc w:val="both"/>
      </w:pPr>
      <w:r>
        <w:rPr>
          <w:sz w:val="28"/>
          <w:szCs w:val="28"/>
        </w:rPr>
        <w:t>3.2. Мероприятия по обеспечению сохранности воинских захоронений, мемориальных сооружений и объектов, увековечивающих память погибших при защите Отечества, включают:</w:t>
      </w:r>
    </w:p>
    <w:p w:rsidR="00B46BA0" w:rsidRDefault="00B46BA0" w:rsidP="00B46BA0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- учет и паспортизацию воинских захоронений, мемориальных сооружений и объектов, увековечивающих память при защите Отечества, расположенных на территории сельского поселения </w:t>
      </w:r>
      <w:r w:rsidR="00F548AE">
        <w:rPr>
          <w:sz w:val="28"/>
          <w:szCs w:val="28"/>
        </w:rPr>
        <w:t>Шестаковский</w:t>
      </w:r>
      <w:r>
        <w:rPr>
          <w:sz w:val="28"/>
          <w:szCs w:val="28"/>
        </w:rPr>
        <w:t xml:space="preserve"> сельсовет </w:t>
      </w:r>
      <w:r w:rsidR="00F548AE">
        <w:rPr>
          <w:sz w:val="28"/>
          <w:szCs w:val="28"/>
        </w:rPr>
        <w:t>Ташлинского</w:t>
      </w:r>
      <w:r>
        <w:rPr>
          <w:sz w:val="28"/>
          <w:szCs w:val="28"/>
        </w:rPr>
        <w:t xml:space="preserve"> района Оренбургской области, не состоящих на государственной охране, как памятники истории и культуры;</w:t>
      </w:r>
    </w:p>
    <w:p w:rsidR="00B46BA0" w:rsidRDefault="00B46BA0" w:rsidP="00B46BA0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- содержание в порядке воинских захоронений, мемориальных сооружений и объектов, увековечивающих память погибших при защите Отечества, расположенных на территории сельского поселения </w:t>
      </w:r>
      <w:r w:rsidR="00F548AE">
        <w:rPr>
          <w:sz w:val="28"/>
          <w:szCs w:val="28"/>
        </w:rPr>
        <w:t>Шестаковский</w:t>
      </w:r>
      <w:r>
        <w:rPr>
          <w:sz w:val="28"/>
          <w:szCs w:val="28"/>
        </w:rPr>
        <w:t xml:space="preserve"> сельсовет </w:t>
      </w:r>
      <w:r w:rsidR="00F548AE">
        <w:rPr>
          <w:sz w:val="28"/>
          <w:szCs w:val="28"/>
        </w:rPr>
        <w:t>Ташлинского</w:t>
      </w:r>
      <w:r>
        <w:rPr>
          <w:sz w:val="28"/>
          <w:szCs w:val="28"/>
        </w:rPr>
        <w:t xml:space="preserve"> района Оренбургской области;</w:t>
      </w:r>
    </w:p>
    <w:p w:rsidR="00B46BA0" w:rsidRDefault="00B46BA0" w:rsidP="00B46BA0">
      <w:pPr>
        <w:spacing w:line="360" w:lineRule="auto"/>
        <w:ind w:firstLine="709"/>
        <w:jc w:val="both"/>
      </w:pPr>
      <w:r>
        <w:rPr>
          <w:sz w:val="28"/>
          <w:szCs w:val="28"/>
        </w:rPr>
        <w:t>- организация производства работ по захоронению вновь обнаруженных останков, погибших при защите Отечества;</w:t>
      </w:r>
    </w:p>
    <w:p w:rsidR="00B46BA0" w:rsidRDefault="00B46BA0" w:rsidP="00B46BA0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- ведение профилактической работы по предотвращению повреждений или осквернений воинских захоронений, мемориальных сооружений и объектов, увековечивающих память погибших при защите Отечества, </w:t>
      </w:r>
      <w:r>
        <w:rPr>
          <w:sz w:val="28"/>
          <w:szCs w:val="28"/>
        </w:rPr>
        <w:lastRenderedPageBreak/>
        <w:t xml:space="preserve">расположенных на территории сельского поселения </w:t>
      </w:r>
      <w:r w:rsidR="00F548AE">
        <w:rPr>
          <w:sz w:val="28"/>
          <w:szCs w:val="28"/>
        </w:rPr>
        <w:t>Шестаковский</w:t>
      </w:r>
      <w:r>
        <w:rPr>
          <w:sz w:val="28"/>
          <w:szCs w:val="28"/>
        </w:rPr>
        <w:t xml:space="preserve"> сельсовет </w:t>
      </w:r>
      <w:r w:rsidR="00F548AE">
        <w:rPr>
          <w:sz w:val="28"/>
          <w:szCs w:val="28"/>
        </w:rPr>
        <w:t>Ташлинского</w:t>
      </w:r>
      <w:r>
        <w:rPr>
          <w:sz w:val="28"/>
          <w:szCs w:val="28"/>
        </w:rPr>
        <w:t xml:space="preserve"> района Оренбургской области;</w:t>
      </w:r>
    </w:p>
    <w:p w:rsidR="00B46BA0" w:rsidRDefault="00B46BA0" w:rsidP="00B46BA0">
      <w:pPr>
        <w:spacing w:line="360" w:lineRule="auto"/>
        <w:ind w:firstLine="709"/>
        <w:jc w:val="both"/>
      </w:pPr>
      <w:r>
        <w:rPr>
          <w:sz w:val="28"/>
          <w:szCs w:val="28"/>
        </w:rPr>
        <w:t>- установление охранных досок, мемориальных знаков на территории воинских захоронений, погибших при защите Отечества;</w:t>
      </w:r>
    </w:p>
    <w:p w:rsidR="00B46BA0" w:rsidRDefault="00B46BA0" w:rsidP="00B46BA0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обеспечением сохранности воинских захоронений, мемориальных сооружений и объектов, увековечивающих память погибших при защите Отечества, в период проведения исследовательских и ремонтно-реставрационных работ;</w:t>
      </w:r>
    </w:p>
    <w:p w:rsidR="00B46BA0" w:rsidRDefault="00B46BA0" w:rsidP="00B46BA0">
      <w:pPr>
        <w:spacing w:line="360" w:lineRule="auto"/>
        <w:ind w:firstLine="709"/>
        <w:jc w:val="both"/>
      </w:pPr>
      <w:r>
        <w:rPr>
          <w:sz w:val="28"/>
          <w:szCs w:val="28"/>
        </w:rPr>
        <w:t>- согласование мероприятий по обеспечению сохранности при проведении строительных, земляных, дорожных и других хозяйственных работ, которые могут создать угрозу для сохранности воинских захоронений, мемориальных сооружений и объектов, увековечивающих память погибших при защите отечества, запрещается.</w:t>
      </w:r>
    </w:p>
    <w:p w:rsidR="00B46BA0" w:rsidRDefault="00B46BA0" w:rsidP="00B46BA0">
      <w:pPr>
        <w:spacing w:line="360" w:lineRule="auto"/>
        <w:ind w:firstLine="709"/>
        <w:jc w:val="both"/>
        <w:rPr>
          <w:sz w:val="28"/>
          <w:szCs w:val="28"/>
        </w:rPr>
      </w:pPr>
    </w:p>
    <w:p w:rsidR="00B46BA0" w:rsidRDefault="00B46BA0" w:rsidP="00B46BA0">
      <w:pPr>
        <w:spacing w:line="360" w:lineRule="auto"/>
        <w:ind w:firstLine="709"/>
        <w:jc w:val="center"/>
      </w:pPr>
      <w:r>
        <w:rPr>
          <w:sz w:val="28"/>
          <w:szCs w:val="28"/>
        </w:rPr>
        <w:t>4. Финансовое и материально-техническое обеспечение мероприятий по увековечению памяти погибших при защите Отечества</w:t>
      </w:r>
    </w:p>
    <w:p w:rsidR="00B46BA0" w:rsidRDefault="00B46BA0" w:rsidP="00B46BA0">
      <w:pPr>
        <w:spacing w:line="360" w:lineRule="auto"/>
        <w:ind w:firstLine="709"/>
        <w:jc w:val="center"/>
        <w:rPr>
          <w:sz w:val="28"/>
          <w:szCs w:val="28"/>
        </w:rPr>
      </w:pPr>
    </w:p>
    <w:p w:rsidR="00B46BA0" w:rsidRDefault="00B46BA0" w:rsidP="00B46BA0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4.1. Расходы на проведение мероприятий, связанных с увековечением памяти погибших при защите Отечества, осуществляется за счет средств местного бюджета в соответствии с компетенцией администрации сельского поселения </w:t>
      </w:r>
      <w:r w:rsidR="00F548AE">
        <w:rPr>
          <w:sz w:val="28"/>
          <w:szCs w:val="28"/>
        </w:rPr>
        <w:t xml:space="preserve">Шестаковский </w:t>
      </w:r>
      <w:r>
        <w:rPr>
          <w:sz w:val="28"/>
          <w:szCs w:val="28"/>
        </w:rPr>
        <w:t xml:space="preserve">сельсовет </w:t>
      </w:r>
      <w:r w:rsidR="00F548AE">
        <w:rPr>
          <w:sz w:val="28"/>
          <w:szCs w:val="28"/>
        </w:rPr>
        <w:t>Ташлинского</w:t>
      </w:r>
      <w:r>
        <w:rPr>
          <w:sz w:val="28"/>
          <w:szCs w:val="28"/>
        </w:rPr>
        <w:t xml:space="preserve"> района Оренбургской области, а также добровольных взносов и пожертвований юридических и физических лиц.</w:t>
      </w:r>
    </w:p>
    <w:p w:rsidR="00B46BA0" w:rsidRDefault="00B46BA0" w:rsidP="00B46BA0">
      <w:pPr>
        <w:spacing w:line="360" w:lineRule="auto"/>
        <w:ind w:firstLine="709"/>
        <w:jc w:val="both"/>
        <w:rPr>
          <w:sz w:val="28"/>
          <w:szCs w:val="28"/>
        </w:rPr>
      </w:pPr>
    </w:p>
    <w:p w:rsidR="00B46BA0" w:rsidRDefault="00B46BA0" w:rsidP="00B46BA0">
      <w:pPr>
        <w:spacing w:line="360" w:lineRule="auto"/>
        <w:ind w:firstLine="709"/>
        <w:jc w:val="both"/>
        <w:rPr>
          <w:sz w:val="28"/>
          <w:szCs w:val="28"/>
        </w:rPr>
      </w:pPr>
    </w:p>
    <w:p w:rsidR="00B46BA0" w:rsidRDefault="00B46BA0" w:rsidP="00B46BA0">
      <w:pPr>
        <w:sectPr w:rsidR="00B46BA0">
          <w:headerReference w:type="default" r:id="rId7"/>
          <w:headerReference w:type="first" r:id="rId8"/>
          <w:pgSz w:w="11906" w:h="16838"/>
          <w:pgMar w:top="1134" w:right="850" w:bottom="1134" w:left="1701" w:header="709" w:footer="720" w:gutter="0"/>
          <w:cols w:space="720"/>
          <w:titlePg/>
          <w:docGrid w:linePitch="360"/>
        </w:sectPr>
      </w:pPr>
    </w:p>
    <w:tbl>
      <w:tblPr>
        <w:tblW w:w="0" w:type="auto"/>
        <w:tblLayout w:type="fixed"/>
        <w:tblLook w:val="0000"/>
      </w:tblPr>
      <w:tblGrid>
        <w:gridCol w:w="9747"/>
        <w:gridCol w:w="5103"/>
      </w:tblGrid>
      <w:tr w:rsidR="00B46BA0" w:rsidTr="00413215">
        <w:tc>
          <w:tcPr>
            <w:tcW w:w="9747" w:type="dxa"/>
            <w:shd w:val="clear" w:color="auto" w:fill="auto"/>
          </w:tcPr>
          <w:p w:rsidR="00B46BA0" w:rsidRDefault="00B46BA0" w:rsidP="00413215">
            <w:pPr>
              <w:tabs>
                <w:tab w:val="center" w:pos="4677"/>
                <w:tab w:val="right" w:pos="9355"/>
              </w:tabs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B46BA0" w:rsidRDefault="00B46BA0" w:rsidP="00413215">
            <w:pPr>
              <w:tabs>
                <w:tab w:val="center" w:pos="4677"/>
                <w:tab w:val="right" w:pos="9355"/>
              </w:tabs>
            </w:pPr>
            <w:r>
              <w:rPr>
                <w:sz w:val="24"/>
                <w:szCs w:val="24"/>
              </w:rPr>
              <w:t>Приложение № 1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к Положению</w:t>
            </w:r>
          </w:p>
          <w:p w:rsidR="00B46BA0" w:rsidRDefault="00B46BA0" w:rsidP="0017299C">
            <w:pPr>
              <w:tabs>
                <w:tab w:val="center" w:pos="4677"/>
                <w:tab w:val="right" w:pos="9355"/>
              </w:tabs>
            </w:pPr>
            <w:r>
              <w:rPr>
                <w:sz w:val="24"/>
                <w:szCs w:val="24"/>
              </w:rPr>
              <w:t xml:space="preserve">об организации и осуществлении мероприятий по увековечению памяти погибших при защите Отечества, обеспечении сохранности, содержания и благоустройства воинских захоронений, мемориальных сооружений и объектов, увековечивающих память погибших при защите Отечества, расположенных на территории муниципального образования </w:t>
            </w:r>
            <w:r w:rsidR="0017299C">
              <w:rPr>
                <w:sz w:val="24"/>
                <w:szCs w:val="24"/>
              </w:rPr>
              <w:t>Шестаковски</w:t>
            </w:r>
            <w:r>
              <w:rPr>
                <w:sz w:val="24"/>
                <w:szCs w:val="24"/>
              </w:rPr>
              <w:t xml:space="preserve">й сельсовет </w:t>
            </w:r>
            <w:r w:rsidR="0017299C">
              <w:rPr>
                <w:sz w:val="24"/>
                <w:szCs w:val="24"/>
              </w:rPr>
              <w:t xml:space="preserve">Ташлинского </w:t>
            </w:r>
            <w:r>
              <w:rPr>
                <w:sz w:val="24"/>
                <w:szCs w:val="24"/>
              </w:rPr>
              <w:t>района Оренбургской области</w:t>
            </w:r>
          </w:p>
        </w:tc>
      </w:tr>
    </w:tbl>
    <w:p w:rsidR="00B46BA0" w:rsidRDefault="00B46BA0" w:rsidP="00B46BA0">
      <w:pPr>
        <w:spacing w:line="360" w:lineRule="auto"/>
        <w:ind w:firstLine="709"/>
        <w:jc w:val="both"/>
        <w:rPr>
          <w:sz w:val="28"/>
          <w:szCs w:val="28"/>
        </w:rPr>
      </w:pPr>
    </w:p>
    <w:p w:rsidR="00B46BA0" w:rsidRDefault="00B46BA0" w:rsidP="00B46BA0">
      <w:pPr>
        <w:spacing w:line="360" w:lineRule="auto"/>
        <w:ind w:firstLine="709"/>
        <w:jc w:val="both"/>
        <w:rPr>
          <w:sz w:val="28"/>
          <w:szCs w:val="28"/>
        </w:rPr>
      </w:pPr>
    </w:p>
    <w:p w:rsidR="00B46BA0" w:rsidRDefault="00B46BA0" w:rsidP="00B46BA0">
      <w:pPr>
        <w:ind w:firstLine="709"/>
        <w:jc w:val="center"/>
      </w:pPr>
      <w:r>
        <w:rPr>
          <w:sz w:val="28"/>
          <w:szCs w:val="28"/>
        </w:rPr>
        <w:t>ФОРМА</w:t>
      </w:r>
    </w:p>
    <w:p w:rsidR="00B46BA0" w:rsidRDefault="00B46BA0" w:rsidP="00B46BA0">
      <w:pPr>
        <w:ind w:firstLine="709"/>
        <w:jc w:val="center"/>
      </w:pPr>
      <w:r>
        <w:rPr>
          <w:sz w:val="28"/>
          <w:szCs w:val="28"/>
        </w:rPr>
        <w:t xml:space="preserve">учетной ведомости воинских захоронений на территории сельского поселения </w:t>
      </w:r>
      <w:r w:rsidR="0017299C">
        <w:rPr>
          <w:sz w:val="28"/>
          <w:szCs w:val="28"/>
        </w:rPr>
        <w:t>Шестаковский</w:t>
      </w:r>
      <w:r>
        <w:rPr>
          <w:sz w:val="28"/>
          <w:szCs w:val="28"/>
        </w:rPr>
        <w:t xml:space="preserve"> сельсовет </w:t>
      </w:r>
      <w:r w:rsidR="0017299C">
        <w:rPr>
          <w:sz w:val="28"/>
          <w:szCs w:val="28"/>
        </w:rPr>
        <w:t>Ташлинского</w:t>
      </w:r>
      <w:r>
        <w:rPr>
          <w:sz w:val="28"/>
          <w:szCs w:val="28"/>
        </w:rPr>
        <w:t xml:space="preserve"> района Оренбургской области</w:t>
      </w:r>
    </w:p>
    <w:p w:rsidR="00B46BA0" w:rsidRDefault="00B46BA0" w:rsidP="00B46BA0">
      <w:pPr>
        <w:ind w:firstLine="709"/>
        <w:jc w:val="center"/>
        <w:rPr>
          <w:sz w:val="28"/>
          <w:szCs w:val="28"/>
        </w:rPr>
      </w:pPr>
    </w:p>
    <w:p w:rsidR="00B46BA0" w:rsidRDefault="00B46BA0" w:rsidP="00B46BA0">
      <w:pPr>
        <w:spacing w:line="360" w:lineRule="auto"/>
        <w:ind w:firstLine="709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62"/>
        <w:gridCol w:w="1247"/>
        <w:gridCol w:w="1985"/>
        <w:gridCol w:w="1701"/>
        <w:gridCol w:w="1559"/>
        <w:gridCol w:w="1559"/>
        <w:gridCol w:w="1701"/>
        <w:gridCol w:w="1560"/>
        <w:gridCol w:w="1559"/>
        <w:gridCol w:w="1984"/>
      </w:tblGrid>
      <w:tr w:rsidR="00B46BA0" w:rsidTr="00413215">
        <w:trPr>
          <w:trHeight w:val="645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BA0" w:rsidRDefault="00B46BA0" w:rsidP="00413215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BA0" w:rsidRDefault="00B46BA0" w:rsidP="00413215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4"/>
                <w:szCs w:val="24"/>
              </w:rPr>
              <w:t>Номер паспорта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BA0" w:rsidRDefault="00B46BA0" w:rsidP="00413215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4"/>
                <w:szCs w:val="24"/>
              </w:rPr>
              <w:t>Всего захоронений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BA0" w:rsidRDefault="00B46BA0" w:rsidP="00413215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4"/>
                <w:szCs w:val="24"/>
              </w:rPr>
              <w:t>Из них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BA0" w:rsidRDefault="00B46BA0" w:rsidP="00413215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BA0" w:rsidRDefault="00B46BA0" w:rsidP="00413215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4"/>
                <w:szCs w:val="24"/>
              </w:rPr>
              <w:t>Тип воинского захоронения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BA0" w:rsidRDefault="00B46BA0" w:rsidP="00413215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4"/>
                <w:szCs w:val="24"/>
              </w:rPr>
              <w:t>Краткое описание воинского захоронения</w:t>
            </w:r>
          </w:p>
        </w:tc>
      </w:tr>
      <w:tr w:rsidR="00B46BA0" w:rsidTr="00413215">
        <w:trPr>
          <w:trHeight w:val="645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BA0" w:rsidRDefault="00B46BA0" w:rsidP="00413215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BA0" w:rsidRDefault="00B46BA0" w:rsidP="00413215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BA0" w:rsidRDefault="00B46BA0" w:rsidP="00413215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BA0" w:rsidRDefault="00B46BA0" w:rsidP="00413215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4"/>
                <w:szCs w:val="24"/>
              </w:rPr>
              <w:t>известных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BA0" w:rsidRDefault="00B46BA0" w:rsidP="00413215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4"/>
                <w:szCs w:val="24"/>
              </w:rPr>
              <w:t>неизвестных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BA0" w:rsidRDefault="00B46BA0" w:rsidP="00413215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4"/>
                <w:szCs w:val="24"/>
              </w:rPr>
              <w:t>в первую мировую войну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BA0" w:rsidRDefault="00B46BA0" w:rsidP="00413215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4"/>
                <w:szCs w:val="24"/>
              </w:rPr>
              <w:t>в ВОВ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BA0" w:rsidRDefault="00B46BA0" w:rsidP="00413215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4"/>
                <w:szCs w:val="24"/>
              </w:rPr>
              <w:t>в иных боевых действиях (с указанием страны, региона)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BA0" w:rsidRDefault="00B46BA0" w:rsidP="00413215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BA0" w:rsidRDefault="00B46BA0" w:rsidP="00413215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B46BA0" w:rsidRDefault="00B46BA0" w:rsidP="00B46BA0">
      <w:pPr>
        <w:tabs>
          <w:tab w:val="left" w:pos="8430"/>
        </w:tabs>
        <w:spacing w:line="360" w:lineRule="auto"/>
        <w:rPr>
          <w:sz w:val="28"/>
          <w:szCs w:val="28"/>
        </w:rPr>
        <w:sectPr w:rsidR="00B46BA0">
          <w:headerReference w:type="even" r:id="rId9"/>
          <w:headerReference w:type="default" r:id="rId10"/>
          <w:headerReference w:type="first" r:id="rId11"/>
          <w:pgSz w:w="16838" w:h="11906" w:orient="landscape"/>
          <w:pgMar w:top="1701" w:right="1134" w:bottom="850" w:left="1134" w:header="709" w:footer="720" w:gutter="0"/>
          <w:cols w:space="720"/>
          <w:titlePg/>
          <w:docGrid w:linePitch="360"/>
        </w:sectPr>
      </w:pPr>
    </w:p>
    <w:p w:rsidR="00B46BA0" w:rsidRDefault="00B46BA0" w:rsidP="00B46BA0">
      <w:pPr>
        <w:spacing w:line="360" w:lineRule="auto"/>
        <w:jc w:val="both"/>
        <w:rPr>
          <w:sz w:val="28"/>
          <w:szCs w:val="28"/>
        </w:rPr>
      </w:pPr>
    </w:p>
    <w:tbl>
      <w:tblPr>
        <w:tblW w:w="15276" w:type="dxa"/>
        <w:tblLayout w:type="fixed"/>
        <w:tblLook w:val="0000"/>
      </w:tblPr>
      <w:tblGrid>
        <w:gridCol w:w="4672"/>
        <w:gridCol w:w="10604"/>
      </w:tblGrid>
      <w:tr w:rsidR="00B46BA0" w:rsidTr="0017299C">
        <w:tc>
          <w:tcPr>
            <w:tcW w:w="4672" w:type="dxa"/>
            <w:shd w:val="clear" w:color="auto" w:fill="auto"/>
          </w:tcPr>
          <w:p w:rsidR="00B46BA0" w:rsidRDefault="00B46BA0" w:rsidP="00413215">
            <w:pPr>
              <w:tabs>
                <w:tab w:val="center" w:pos="4677"/>
                <w:tab w:val="right" w:pos="9355"/>
              </w:tabs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604" w:type="dxa"/>
            <w:shd w:val="clear" w:color="auto" w:fill="auto"/>
          </w:tcPr>
          <w:p w:rsidR="00B46BA0" w:rsidRDefault="00B46BA0" w:rsidP="0017299C">
            <w:pPr>
              <w:tabs>
                <w:tab w:val="center" w:pos="4677"/>
                <w:tab w:val="right" w:pos="9355"/>
              </w:tabs>
              <w:ind w:firstLine="6"/>
              <w:jc w:val="right"/>
            </w:pPr>
            <w:r>
              <w:rPr>
                <w:sz w:val="24"/>
                <w:szCs w:val="24"/>
              </w:rPr>
              <w:t>Приложение № 2 к Положению</w:t>
            </w:r>
          </w:p>
          <w:p w:rsidR="00B46BA0" w:rsidRDefault="00B46BA0" w:rsidP="0017299C">
            <w:pPr>
              <w:tabs>
                <w:tab w:val="center" w:pos="4677"/>
                <w:tab w:val="right" w:pos="9355"/>
              </w:tabs>
              <w:ind w:firstLine="6"/>
              <w:jc w:val="right"/>
            </w:pPr>
            <w:r>
              <w:rPr>
                <w:sz w:val="24"/>
                <w:szCs w:val="24"/>
              </w:rPr>
              <w:t xml:space="preserve">об организации и осуществлении мероприятий по увековечению памяти погибших при защите Отечества, обеспечении сохранности, содержания и благоустройства воинских захоронений, мемориальных сооружений и объектов, увековечивающих память погибших при защите Отечества, расположенных на территории муниципального образования </w:t>
            </w:r>
            <w:r w:rsidR="0017299C">
              <w:rPr>
                <w:sz w:val="24"/>
                <w:szCs w:val="24"/>
              </w:rPr>
              <w:t>Шестаковский</w:t>
            </w:r>
            <w:r>
              <w:rPr>
                <w:sz w:val="24"/>
                <w:szCs w:val="24"/>
              </w:rPr>
              <w:t xml:space="preserve"> сельсовет </w:t>
            </w:r>
            <w:r w:rsidR="0017299C">
              <w:rPr>
                <w:sz w:val="24"/>
                <w:szCs w:val="24"/>
              </w:rPr>
              <w:t>Ташлинского</w:t>
            </w:r>
            <w:r>
              <w:rPr>
                <w:sz w:val="24"/>
                <w:szCs w:val="24"/>
              </w:rPr>
              <w:t xml:space="preserve"> района Оренбургской области</w:t>
            </w:r>
          </w:p>
        </w:tc>
      </w:tr>
    </w:tbl>
    <w:p w:rsidR="00B46BA0" w:rsidRDefault="00B46BA0" w:rsidP="00B46BA0">
      <w:pPr>
        <w:spacing w:line="360" w:lineRule="auto"/>
        <w:ind w:firstLine="709"/>
        <w:jc w:val="both"/>
        <w:rPr>
          <w:sz w:val="28"/>
          <w:szCs w:val="28"/>
        </w:rPr>
      </w:pPr>
    </w:p>
    <w:p w:rsidR="00B46BA0" w:rsidRDefault="00B46BA0" w:rsidP="00B46BA0">
      <w:pPr>
        <w:spacing w:line="360" w:lineRule="auto"/>
        <w:ind w:firstLine="709"/>
        <w:jc w:val="both"/>
        <w:rPr>
          <w:sz w:val="28"/>
          <w:szCs w:val="28"/>
        </w:rPr>
      </w:pPr>
    </w:p>
    <w:p w:rsidR="00B46BA0" w:rsidRDefault="00B46BA0" w:rsidP="00B46BA0">
      <w:pPr>
        <w:spacing w:line="360" w:lineRule="auto"/>
        <w:ind w:firstLine="709"/>
        <w:jc w:val="center"/>
      </w:pPr>
      <w:r>
        <w:rPr>
          <w:sz w:val="28"/>
          <w:szCs w:val="28"/>
        </w:rPr>
        <w:t>ПАСПОРТ</w:t>
      </w:r>
    </w:p>
    <w:p w:rsidR="00B46BA0" w:rsidRDefault="00B46BA0" w:rsidP="00B46BA0">
      <w:pPr>
        <w:spacing w:line="360" w:lineRule="auto"/>
        <w:ind w:firstLine="709"/>
        <w:jc w:val="center"/>
      </w:pPr>
      <w:r>
        <w:rPr>
          <w:sz w:val="28"/>
          <w:szCs w:val="28"/>
        </w:rPr>
        <w:t>воинского захоронения или объекта (захоронения) №_____</w:t>
      </w:r>
    </w:p>
    <w:p w:rsidR="00B46BA0" w:rsidRDefault="00B46BA0" w:rsidP="00B46BA0">
      <w:pPr>
        <w:spacing w:line="360" w:lineRule="auto"/>
        <w:ind w:firstLine="709"/>
        <w:jc w:val="center"/>
        <w:rPr>
          <w:sz w:val="28"/>
          <w:szCs w:val="28"/>
        </w:rPr>
      </w:pPr>
    </w:p>
    <w:p w:rsidR="00B46BA0" w:rsidRDefault="00B46BA0" w:rsidP="00B46BA0">
      <w:pPr>
        <w:pStyle w:val="ConsPlusNonformat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6BA0" w:rsidRDefault="00B46BA0" w:rsidP="00B46BA0">
      <w:pPr>
        <w:pStyle w:val="ConsPlusNonformat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B46BA0" w:rsidRDefault="00B46BA0" w:rsidP="00B46BA0">
      <w:pPr>
        <w:pStyle w:val="ConsPlusNonformat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(страна, кадастровый номер земельного участка или иной государственный учетный номер (при наличии), адрес (при наличии) или местоположение)</w:t>
      </w:r>
    </w:p>
    <w:p w:rsidR="00B46BA0" w:rsidRDefault="00B46BA0" w:rsidP="00B46BA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BA0" w:rsidRDefault="00B46BA0" w:rsidP="00B46BA0">
      <w:pPr>
        <w:pStyle w:val="ConsPlusNonformat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1. Место и дата захоронения</w:t>
      </w:r>
    </w:p>
    <w:p w:rsidR="00B46BA0" w:rsidRDefault="00B46BA0" w:rsidP="00B46BA0">
      <w:pPr>
        <w:pStyle w:val="ConsPlusNonformat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6BA0" w:rsidRDefault="00B46BA0" w:rsidP="00B46BA0">
      <w:pPr>
        <w:pStyle w:val="ConsPlusNonformat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(место, дата захоронения (создания); если на кладбище или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могилепогребены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останки воинов в порядке перезахоронения, то указывается,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откудаи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когда они перезахоронены)</w:t>
      </w:r>
    </w:p>
    <w:p w:rsidR="00B46BA0" w:rsidRDefault="00B46BA0" w:rsidP="00B46BA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BA0" w:rsidRDefault="00B46BA0" w:rsidP="00B46BA0">
      <w:pPr>
        <w:pStyle w:val="ConsPlusNonformat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2. Вид захоронения</w:t>
      </w:r>
    </w:p>
    <w:p w:rsidR="00B46BA0" w:rsidRDefault="00B46BA0" w:rsidP="00B46BA0">
      <w:pPr>
        <w:pStyle w:val="ConsPlusNonformat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46BA0" w:rsidRDefault="00B46BA0" w:rsidP="00B46BA0">
      <w:pPr>
        <w:pStyle w:val="ConsPlusNonformat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(вид захоронения; период истории России, к которому относится захоронение; если захоронением является воинское кладбище или воинский участок кладбища, то указывается количество находящихся на нем братских индивидуальных могил)</w:t>
      </w:r>
    </w:p>
    <w:p w:rsidR="00B46BA0" w:rsidRDefault="00B46BA0" w:rsidP="00B46BA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BA0" w:rsidRDefault="00B46BA0" w:rsidP="00B46BA0">
      <w:pPr>
        <w:pStyle w:val="ConsPlusNonformat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3. Размеры захоронения и его состояние</w:t>
      </w:r>
    </w:p>
    <w:p w:rsidR="00B46BA0" w:rsidRDefault="00B46BA0" w:rsidP="00B46BA0">
      <w:pPr>
        <w:pStyle w:val="ConsPlusNonformat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46BA0" w:rsidRDefault="00B46BA0" w:rsidP="00B46BA0">
      <w:pPr>
        <w:pStyle w:val="ConsPlusNonformat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(ширина и длина кладбища, воинского участка кладбища или отдельных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могил</w:t>
      </w:r>
      <w:proofErr w:type="gramStart"/>
      <w:r>
        <w:rPr>
          <w:rFonts w:ascii="Times New Roman" w:hAnsi="Times New Roman" w:cs="Times New Roman"/>
          <w:sz w:val="24"/>
          <w:szCs w:val="24"/>
        </w:rPr>
        <w:t>,н</w:t>
      </w:r>
      <w:proofErr w:type="gramEnd"/>
      <w:r>
        <w:rPr>
          <w:rFonts w:ascii="Times New Roman" w:hAnsi="Times New Roman" w:cs="Times New Roman"/>
          <w:sz w:val="24"/>
          <w:szCs w:val="24"/>
        </w:rPr>
        <w:t>аличие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тип ограждения, состояние захоронения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хорошее,удовлетворительное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>, аварийное)</w:t>
      </w:r>
    </w:p>
    <w:p w:rsidR="00B46BA0" w:rsidRDefault="00B46BA0" w:rsidP="00B46BA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BA0" w:rsidRDefault="00B46BA0" w:rsidP="00B46BA0">
      <w:pPr>
        <w:pStyle w:val="ConsPlusNonformat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4. Краткое описание памятника (надгробия), захоронения</w:t>
      </w:r>
    </w:p>
    <w:p w:rsidR="00B46BA0" w:rsidRDefault="00B46BA0" w:rsidP="00B46BA0">
      <w:pPr>
        <w:pStyle w:val="ConsPlusNonformat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46BA0" w:rsidRDefault="00B46BA0" w:rsidP="00B46BA0">
      <w:pPr>
        <w:pStyle w:val="ConsPlusNonformat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(краткое описание, размеры, материал, из которого он изготовлен,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датаустановки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фамилия и инициалы автора, техническое состояние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памятника</w:t>
      </w:r>
      <w:proofErr w:type="gramStart"/>
      <w:r>
        <w:rPr>
          <w:rFonts w:ascii="Times New Roman" w:hAnsi="Times New Roman" w:cs="Times New Roman"/>
          <w:sz w:val="24"/>
          <w:szCs w:val="24"/>
        </w:rPr>
        <w:t>,т</w:t>
      </w:r>
      <w:proofErr w:type="gramEnd"/>
      <w:r>
        <w:rPr>
          <w:rFonts w:ascii="Times New Roman" w:hAnsi="Times New Roman" w:cs="Times New Roman"/>
          <w:sz w:val="24"/>
          <w:szCs w:val="24"/>
        </w:rPr>
        <w:t>акже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сообщается о наличии мемориального сооружения, содержащего "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Вечныйогонь</w:t>
      </w:r>
      <w:proofErr w:type="spellEnd"/>
      <w:r>
        <w:rPr>
          <w:rFonts w:ascii="Times New Roman" w:hAnsi="Times New Roman" w:cs="Times New Roman"/>
          <w:sz w:val="24"/>
          <w:szCs w:val="24"/>
        </w:rPr>
        <w:t>" или "Огонь памяти", другие сведения)</w:t>
      </w:r>
    </w:p>
    <w:p w:rsidR="00B46BA0" w:rsidRDefault="00B46BA0" w:rsidP="00B46BA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BA0" w:rsidRDefault="00B46BA0" w:rsidP="00B46BA0">
      <w:pPr>
        <w:pStyle w:val="ConsPlusNonformat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 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захороненных</w:t>
      </w:r>
      <w:proofErr w:type="gramEnd"/>
    </w:p>
    <w:p w:rsidR="00B46BA0" w:rsidRDefault="00B46BA0" w:rsidP="00B46BA0">
      <w:pPr>
        <w:pStyle w:val="ConsPlusNormal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58"/>
        <w:gridCol w:w="3235"/>
        <w:gridCol w:w="2778"/>
      </w:tblGrid>
      <w:tr w:rsidR="00B46BA0" w:rsidTr="00413215"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BA0" w:rsidRDefault="00B46BA0" w:rsidP="00413215">
            <w:pPr>
              <w:pStyle w:val="ConsPlusNormal0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6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BA0" w:rsidRDefault="00B46BA0" w:rsidP="00413215">
            <w:pPr>
              <w:pStyle w:val="ConsPlusNormal0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B46BA0" w:rsidTr="00413215">
        <w:tc>
          <w:tcPr>
            <w:tcW w:w="3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BA0" w:rsidRDefault="00B46BA0" w:rsidP="00413215">
            <w:pPr>
              <w:pStyle w:val="ConsPlusNormal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BA0" w:rsidRDefault="00B46BA0" w:rsidP="00413215">
            <w:pPr>
              <w:pStyle w:val="ConsPlusNormal0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известных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BA0" w:rsidRDefault="00B46BA0" w:rsidP="00413215">
            <w:pPr>
              <w:pStyle w:val="ConsPlusNormal0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неизвестных</w:t>
            </w:r>
          </w:p>
        </w:tc>
      </w:tr>
      <w:tr w:rsidR="00B46BA0" w:rsidTr="00413215"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BA0" w:rsidRDefault="00B46BA0" w:rsidP="00413215">
            <w:pPr>
              <w:pStyle w:val="ConsPlusNormal0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BA0" w:rsidRDefault="00B46BA0" w:rsidP="00413215">
            <w:pPr>
              <w:pStyle w:val="ConsPlusNormal0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BA0" w:rsidRDefault="00B46BA0" w:rsidP="00413215">
            <w:pPr>
              <w:pStyle w:val="ConsPlusNormal0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46BA0" w:rsidRDefault="00B46BA0" w:rsidP="00B46BA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BA0" w:rsidRDefault="00B46BA0" w:rsidP="00B46BA0">
      <w:pPr>
        <w:pStyle w:val="ConsPlusNonformat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(общее количество захороненных, в том числе (при наличии данных) отдельно военнослужащих, партизан, участников движения сопротивления, военнопленных, воинов-интернационалистов)</w:t>
      </w:r>
    </w:p>
    <w:p w:rsidR="00B46BA0" w:rsidRDefault="00B46BA0" w:rsidP="00B46BA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BA0" w:rsidRDefault="00B46BA0" w:rsidP="00B46BA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BA0" w:rsidRDefault="00B46BA0" w:rsidP="00B46BA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BA0" w:rsidRDefault="00B46BA0" w:rsidP="00B46BA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BA0" w:rsidRDefault="00B46BA0" w:rsidP="00B46BA0">
      <w:pPr>
        <w:pStyle w:val="ConsPlusNonformat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6. Сведения 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захороненных</w:t>
      </w:r>
      <w:proofErr w:type="gramEnd"/>
    </w:p>
    <w:p w:rsidR="00B46BA0" w:rsidRDefault="00B46BA0" w:rsidP="00B46BA0">
      <w:pPr>
        <w:pStyle w:val="ConsPlusNormal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9"/>
        <w:gridCol w:w="1632"/>
        <w:gridCol w:w="1125"/>
        <w:gridCol w:w="1559"/>
        <w:gridCol w:w="794"/>
        <w:gridCol w:w="1104"/>
        <w:gridCol w:w="1854"/>
        <w:gridCol w:w="1038"/>
      </w:tblGrid>
      <w:tr w:rsidR="00B46BA0" w:rsidTr="00413215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BA0" w:rsidRDefault="00B46BA0" w:rsidP="00413215">
            <w:pPr>
              <w:pStyle w:val="ConsPlusNormal0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BA0" w:rsidRDefault="00B46BA0" w:rsidP="00413215">
            <w:pPr>
              <w:pStyle w:val="ConsPlusNormal0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Должность, подразделение/воинская часть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BA0" w:rsidRDefault="00B46BA0" w:rsidP="00413215">
            <w:pPr>
              <w:pStyle w:val="ConsPlusNormal0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Воинское звание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BA0" w:rsidRDefault="00B46BA0" w:rsidP="00413215">
            <w:pPr>
              <w:pStyle w:val="ConsPlusNormal0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имя, отчество</w:t>
            </w:r>
          </w:p>
          <w:p w:rsidR="00B46BA0" w:rsidRDefault="00B46BA0" w:rsidP="00413215">
            <w:pPr>
              <w:pStyle w:val="ConsPlusNormal0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BA0" w:rsidRDefault="00B46BA0" w:rsidP="00413215">
            <w:pPr>
              <w:pStyle w:val="ConsPlusNormal0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BA0" w:rsidRDefault="00B46BA0" w:rsidP="00413215">
            <w:pPr>
              <w:pStyle w:val="ConsPlusNormal0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гибели</w:t>
            </w:r>
          </w:p>
          <w:p w:rsidR="00B46BA0" w:rsidRDefault="00B46BA0" w:rsidP="00413215">
            <w:pPr>
              <w:pStyle w:val="ConsPlusNormal0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(смерти)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BA0" w:rsidRDefault="00B46BA0" w:rsidP="00413215">
            <w:pPr>
              <w:pStyle w:val="ConsPlusNormal0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захоронения на кладбище, участке кладбища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BA0" w:rsidRDefault="00B46BA0" w:rsidP="00413215">
            <w:pPr>
              <w:pStyle w:val="ConsPlusNormal0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Откуда перезахоронен</w:t>
            </w:r>
          </w:p>
        </w:tc>
      </w:tr>
      <w:tr w:rsidR="00B46BA0" w:rsidTr="00413215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BA0" w:rsidRDefault="00B46BA0" w:rsidP="00413215">
            <w:pPr>
              <w:pStyle w:val="ConsPlusNormal0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BA0" w:rsidRDefault="00B46BA0" w:rsidP="00413215">
            <w:pPr>
              <w:pStyle w:val="ConsPlusNormal0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BA0" w:rsidRDefault="00B46BA0" w:rsidP="00413215">
            <w:pPr>
              <w:pStyle w:val="ConsPlusNormal0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BA0" w:rsidRDefault="00B46BA0" w:rsidP="00413215">
            <w:pPr>
              <w:pStyle w:val="ConsPlusNormal0"/>
              <w:spacing w:line="360" w:lineRule="auto"/>
              <w:jc w:val="center"/>
            </w:pPr>
            <w:bookmarkStart w:id="1" w:name="P117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BA0" w:rsidRDefault="00B46BA0" w:rsidP="00413215">
            <w:pPr>
              <w:pStyle w:val="ConsPlusNormal0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BA0" w:rsidRDefault="00B46BA0" w:rsidP="00413215">
            <w:pPr>
              <w:pStyle w:val="ConsPlusNormal0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BA0" w:rsidRDefault="00B46BA0" w:rsidP="00413215">
            <w:pPr>
              <w:pStyle w:val="ConsPlusNormal0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BA0" w:rsidRDefault="00B46BA0" w:rsidP="00413215">
            <w:pPr>
              <w:pStyle w:val="ConsPlusNormal0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46BA0" w:rsidTr="00413215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BA0" w:rsidRDefault="00B46BA0" w:rsidP="00413215">
            <w:pPr>
              <w:pStyle w:val="ConsPlusNormal0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BA0" w:rsidRDefault="00B46BA0" w:rsidP="00413215">
            <w:pPr>
              <w:pStyle w:val="ConsPlusNormal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BA0" w:rsidRDefault="00B46BA0" w:rsidP="00413215">
            <w:pPr>
              <w:pStyle w:val="ConsPlusNormal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BA0" w:rsidRDefault="00B46BA0" w:rsidP="00413215">
            <w:pPr>
              <w:pStyle w:val="ConsPlusNormal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BA0" w:rsidRDefault="00B46BA0" w:rsidP="00413215">
            <w:pPr>
              <w:pStyle w:val="ConsPlusNormal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BA0" w:rsidRDefault="00B46BA0" w:rsidP="00413215">
            <w:pPr>
              <w:pStyle w:val="ConsPlusNormal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BA0" w:rsidRDefault="00B46BA0" w:rsidP="00413215">
            <w:pPr>
              <w:pStyle w:val="ConsPlusNormal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BA0" w:rsidRDefault="00B46BA0" w:rsidP="00413215">
            <w:pPr>
              <w:pStyle w:val="ConsPlusNormal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BA0" w:rsidTr="00413215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BA0" w:rsidRDefault="00B46BA0" w:rsidP="00413215">
            <w:pPr>
              <w:pStyle w:val="ConsPlusNormal0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BA0" w:rsidRDefault="00B46BA0" w:rsidP="00413215">
            <w:pPr>
              <w:pStyle w:val="ConsPlusNormal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BA0" w:rsidRDefault="00B46BA0" w:rsidP="00413215">
            <w:pPr>
              <w:pStyle w:val="ConsPlusNormal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BA0" w:rsidRDefault="00B46BA0" w:rsidP="00413215">
            <w:pPr>
              <w:pStyle w:val="ConsPlusNormal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BA0" w:rsidRDefault="00B46BA0" w:rsidP="00413215">
            <w:pPr>
              <w:pStyle w:val="ConsPlusNormal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BA0" w:rsidRDefault="00B46BA0" w:rsidP="00413215">
            <w:pPr>
              <w:pStyle w:val="ConsPlusNormal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BA0" w:rsidRDefault="00B46BA0" w:rsidP="00413215">
            <w:pPr>
              <w:pStyle w:val="ConsPlusNormal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BA0" w:rsidRDefault="00B46BA0" w:rsidP="00413215">
            <w:pPr>
              <w:pStyle w:val="ConsPlusNormal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6BA0" w:rsidRDefault="00B46BA0" w:rsidP="00B46BA0">
      <w:pPr>
        <w:pStyle w:val="ConsPlusNormal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BA0" w:rsidRDefault="00B46BA0" w:rsidP="00B46BA0">
      <w:pPr>
        <w:pStyle w:val="ConsPlusNonformat"/>
        <w:spacing w:line="360" w:lineRule="auto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(вносятся достоверно установленные сведения о каждом из захороненных; если эти сведения имеются более чем на 10 захороненных, то на них составляется список захороненных (в том числе в электронной форме), который прилагается к паспорту в качестве вкладыша, а в </w:t>
      </w:r>
      <w:hyperlink w:anchor="P117" w:history="1">
        <w:r w:rsidRPr="009D3435">
          <w:rPr>
            <w:rStyle w:val="a4"/>
            <w:rFonts w:ascii="Times New Roman" w:hAnsi="Times New Roman" w:cs="Times New Roman"/>
            <w:sz w:val="24"/>
            <w:szCs w:val="24"/>
          </w:rPr>
          <w:t>графе 4</w:t>
        </w:r>
      </w:hyperlink>
      <w:r w:rsidRPr="009D34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делается запись: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"Согласно прилагаемому списку")</w:t>
      </w:r>
      <w:proofErr w:type="gramEnd"/>
    </w:p>
    <w:p w:rsidR="00B46BA0" w:rsidRDefault="00B46BA0" w:rsidP="00B46BA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BA0" w:rsidRDefault="00B46BA0" w:rsidP="00B46BA0">
      <w:pPr>
        <w:pStyle w:val="ConsPlusNonformat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7.  Сведения об организациях, осуществляющих шефство над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воинским</w:t>
      </w:r>
      <w:proofErr w:type="gramEnd"/>
    </w:p>
    <w:p w:rsidR="00B46BA0" w:rsidRDefault="00B46BA0" w:rsidP="00B46BA0">
      <w:pPr>
        <w:pStyle w:val="ConsPlusNonformat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захоронением (</w:t>
      </w:r>
      <w:proofErr w:type="gramStart"/>
      <w:r>
        <w:rPr>
          <w:rFonts w:ascii="Times New Roman" w:hAnsi="Times New Roman" w:cs="Times New Roman"/>
          <w:sz w:val="28"/>
          <w:szCs w:val="28"/>
        </w:rPr>
        <w:t>оказывающих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помощь в его благоустройстве и содержании)</w:t>
      </w:r>
    </w:p>
    <w:p w:rsidR="00B46BA0" w:rsidRDefault="00B46BA0" w:rsidP="00B46BA0">
      <w:pPr>
        <w:pStyle w:val="ConsPlusNonformat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</w:t>
      </w:r>
    </w:p>
    <w:p w:rsidR="00B46BA0" w:rsidRDefault="00B46BA0" w:rsidP="00B46BA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BA0" w:rsidRDefault="00B46BA0" w:rsidP="00B46BA0">
      <w:pPr>
        <w:pStyle w:val="ConsPlusNonformat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8.  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Фотоснимок захоронения (или его основной части с памятником</w:t>
      </w:r>
      <w:proofErr w:type="gramEnd"/>
    </w:p>
    <w:p w:rsidR="00B46BA0" w:rsidRDefault="00B46BA0" w:rsidP="00B46BA0">
      <w:pPr>
        <w:pStyle w:val="ConsPlusNonformat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(надгробием), </w:t>
      </w:r>
      <w:proofErr w:type="gramStart"/>
      <w:r>
        <w:rPr>
          <w:rFonts w:ascii="Times New Roman" w:hAnsi="Times New Roman" w:cs="Times New Roman"/>
          <w:sz w:val="28"/>
          <w:szCs w:val="28"/>
        </w:rPr>
        <w:t>сделанный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летнее время года</w:t>
      </w:r>
    </w:p>
    <w:p w:rsidR="00B46BA0" w:rsidRDefault="00B46BA0" w:rsidP="00B46BA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BA0" w:rsidRDefault="00B46BA0" w:rsidP="00B46BA0">
      <w:pPr>
        <w:pStyle w:val="ConsPlusNonformat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9.   </w:t>
      </w:r>
      <w:proofErr w:type="gramStart"/>
      <w:r>
        <w:rPr>
          <w:rFonts w:ascii="Times New Roman" w:hAnsi="Times New Roman" w:cs="Times New Roman"/>
          <w:sz w:val="28"/>
          <w:szCs w:val="28"/>
        </w:rPr>
        <w:t>Схема (координаты, в том числе ГЛОНАСС (GPS) расположения</w:t>
      </w:r>
      <w:proofErr w:type="gramEnd"/>
    </w:p>
    <w:p w:rsidR="00B46BA0" w:rsidRDefault="00B46BA0" w:rsidP="00B46BA0">
      <w:pPr>
        <w:pStyle w:val="ConsPlusNonformat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захоронения</w:t>
      </w:r>
    </w:p>
    <w:p w:rsidR="00B46BA0" w:rsidRDefault="00B46BA0" w:rsidP="00B46BA0">
      <w:pPr>
        <w:pStyle w:val="ConsPlusNonformat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B46BA0" w:rsidRDefault="00B46BA0" w:rsidP="00B46BA0">
      <w:pPr>
        <w:pStyle w:val="ConsPlusNonformat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(наносится схема расположения, ориентированная с юга на север относительно</w:t>
      </w:r>
      <w:r w:rsidR="001729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объектов местности, с указанием подъездных путей к захоронению)</w:t>
      </w:r>
    </w:p>
    <w:p w:rsidR="00B46BA0" w:rsidRDefault="00B46BA0" w:rsidP="00B46BA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BA0" w:rsidRDefault="00B46BA0" w:rsidP="00B46BA0">
      <w:pPr>
        <w:pStyle w:val="ConsPlusNonformat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10. Дополнительная информация о захоронении</w:t>
      </w:r>
    </w:p>
    <w:p w:rsidR="00B46BA0" w:rsidRDefault="00B46BA0" w:rsidP="00B46BA0">
      <w:pPr>
        <w:pStyle w:val="ConsPlusNonformat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B46BA0" w:rsidRDefault="00B46BA0" w:rsidP="00B46BA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BA0" w:rsidRDefault="00B46BA0" w:rsidP="00B46BA0">
      <w:pPr>
        <w:pStyle w:val="ConsPlusNonformat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11. Подписи заинтересованных должностных лиц</w:t>
      </w:r>
    </w:p>
    <w:p w:rsidR="00B46BA0" w:rsidRDefault="00B46BA0" w:rsidP="00B46BA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823"/>
        <w:gridCol w:w="567"/>
        <w:gridCol w:w="1559"/>
        <w:gridCol w:w="426"/>
        <w:gridCol w:w="3115"/>
      </w:tblGrid>
      <w:tr w:rsidR="00B46BA0" w:rsidTr="00413215">
        <w:tc>
          <w:tcPr>
            <w:tcW w:w="3823" w:type="dxa"/>
            <w:shd w:val="clear" w:color="auto" w:fill="auto"/>
          </w:tcPr>
          <w:p w:rsidR="00B46BA0" w:rsidRDefault="00B46BA0" w:rsidP="00413215">
            <w:pPr>
              <w:pStyle w:val="ConsPlusNonformat"/>
              <w:tabs>
                <w:tab w:val="center" w:pos="4677"/>
                <w:tab w:val="right" w:pos="9355"/>
              </w:tabs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46BA0" w:rsidRDefault="00B46BA0" w:rsidP="00413215">
            <w:pPr>
              <w:pStyle w:val="ConsPlusNonformat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46BA0" w:rsidRDefault="00B46BA0" w:rsidP="00413215">
            <w:pPr>
              <w:pStyle w:val="ConsPlusNonformat"/>
              <w:tabs>
                <w:tab w:val="center" w:pos="4677"/>
                <w:tab w:val="right" w:pos="9355"/>
              </w:tabs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муниципального образования </w:t>
            </w:r>
          </w:p>
          <w:p w:rsidR="00B46BA0" w:rsidRDefault="0017299C" w:rsidP="00413215">
            <w:pPr>
              <w:pStyle w:val="ConsPlusNonformat"/>
              <w:tabs>
                <w:tab w:val="center" w:pos="4677"/>
                <w:tab w:val="right" w:pos="9355"/>
              </w:tabs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Шестаковский</w:t>
            </w:r>
            <w:r w:rsidR="00B46B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 </w:t>
            </w:r>
          </w:p>
          <w:p w:rsidR="00B46BA0" w:rsidRDefault="0017299C" w:rsidP="00413215">
            <w:pPr>
              <w:pStyle w:val="ConsPlusNonformat"/>
              <w:tabs>
                <w:tab w:val="center" w:pos="4677"/>
                <w:tab w:val="right" w:pos="9355"/>
              </w:tabs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Ташлинского</w:t>
            </w:r>
            <w:r w:rsidR="00B46B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 </w:t>
            </w:r>
          </w:p>
          <w:p w:rsidR="00B46BA0" w:rsidRDefault="00B46BA0" w:rsidP="00413215">
            <w:pPr>
              <w:pStyle w:val="ConsPlusNonformat"/>
              <w:tabs>
                <w:tab w:val="center" w:pos="4677"/>
                <w:tab w:val="right" w:pos="9355"/>
              </w:tabs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Оренбургской области                   </w:t>
            </w:r>
          </w:p>
        </w:tc>
        <w:tc>
          <w:tcPr>
            <w:tcW w:w="567" w:type="dxa"/>
            <w:shd w:val="clear" w:color="auto" w:fill="auto"/>
          </w:tcPr>
          <w:p w:rsidR="00B46BA0" w:rsidRDefault="00B46BA0" w:rsidP="00413215">
            <w:pPr>
              <w:pStyle w:val="ConsPlusNonformat"/>
              <w:tabs>
                <w:tab w:val="center" w:pos="4677"/>
                <w:tab w:val="right" w:pos="9355"/>
              </w:tabs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B46BA0" w:rsidRDefault="00B46BA0" w:rsidP="00413215">
            <w:pPr>
              <w:pStyle w:val="ConsPlusNonformat"/>
              <w:tabs>
                <w:tab w:val="center" w:pos="4677"/>
                <w:tab w:val="right" w:pos="9355"/>
              </w:tabs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B46BA0" w:rsidRDefault="00B46BA0" w:rsidP="00413215">
            <w:pPr>
              <w:pStyle w:val="ConsPlusNonformat"/>
              <w:tabs>
                <w:tab w:val="center" w:pos="4677"/>
                <w:tab w:val="right" w:pos="9355"/>
              </w:tabs>
              <w:snapToGrid w:val="0"/>
              <w:spacing w:line="360" w:lineRule="auto"/>
              <w:ind w:left="-245" w:firstLine="24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  <w:shd w:val="clear" w:color="auto" w:fill="auto"/>
          </w:tcPr>
          <w:p w:rsidR="00B46BA0" w:rsidRDefault="00B46BA0" w:rsidP="00413215">
            <w:pPr>
              <w:pStyle w:val="ConsPlusNonformat"/>
              <w:tabs>
                <w:tab w:val="center" w:pos="4677"/>
                <w:tab w:val="right" w:pos="9355"/>
              </w:tabs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46BA0" w:rsidTr="00413215">
        <w:tc>
          <w:tcPr>
            <w:tcW w:w="3823" w:type="dxa"/>
            <w:shd w:val="clear" w:color="auto" w:fill="auto"/>
          </w:tcPr>
          <w:p w:rsidR="00B46BA0" w:rsidRDefault="00B46BA0" w:rsidP="00413215">
            <w:pPr>
              <w:pStyle w:val="ConsPlusNonformat"/>
              <w:tabs>
                <w:tab w:val="center" w:pos="4677"/>
                <w:tab w:val="right" w:pos="935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46BA0" w:rsidRDefault="00B46BA0" w:rsidP="00413215">
            <w:pPr>
              <w:pStyle w:val="ConsPlusNonformat"/>
              <w:tabs>
                <w:tab w:val="center" w:pos="4677"/>
                <w:tab w:val="right" w:pos="9355"/>
              </w:tabs>
              <w:snapToGrid w:val="0"/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</w:tcPr>
          <w:p w:rsidR="00B46BA0" w:rsidRDefault="00B46BA0" w:rsidP="00413215">
            <w:pPr>
              <w:pStyle w:val="ConsPlusNonformat"/>
              <w:tabs>
                <w:tab w:val="center" w:pos="4677"/>
                <w:tab w:val="right" w:pos="9355"/>
              </w:tabs>
              <w:spacing w:after="200" w:line="36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426" w:type="dxa"/>
            <w:shd w:val="clear" w:color="auto" w:fill="auto"/>
          </w:tcPr>
          <w:p w:rsidR="00B46BA0" w:rsidRDefault="00B46BA0" w:rsidP="00413215">
            <w:pPr>
              <w:pStyle w:val="ConsPlusNonformat"/>
              <w:tabs>
                <w:tab w:val="center" w:pos="4677"/>
                <w:tab w:val="right" w:pos="9355"/>
              </w:tabs>
              <w:snapToGrid w:val="0"/>
              <w:spacing w:after="200" w:line="360" w:lineRule="auto"/>
              <w:ind w:left="-245" w:firstLine="24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shd w:val="clear" w:color="auto" w:fill="auto"/>
          </w:tcPr>
          <w:p w:rsidR="00B46BA0" w:rsidRDefault="00B46BA0" w:rsidP="00413215">
            <w:pPr>
              <w:pStyle w:val="ConsPlusNonformat"/>
              <w:tabs>
                <w:tab w:val="center" w:pos="4677"/>
                <w:tab w:val="right" w:pos="9355"/>
              </w:tabs>
              <w:spacing w:after="200" w:line="36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инициалы, фамилия</w:t>
            </w:r>
          </w:p>
        </w:tc>
      </w:tr>
    </w:tbl>
    <w:p w:rsidR="00B46BA0" w:rsidRDefault="00B46BA0" w:rsidP="00B46BA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BA0" w:rsidRDefault="00B46BA0" w:rsidP="00B46BA0">
      <w:pPr>
        <w:pStyle w:val="ConsPlusNonformat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B46BA0" w:rsidRDefault="00B46BA0" w:rsidP="00B46BA0">
      <w:pPr>
        <w:pStyle w:val="ConsPlusNonformat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"__" ________ 20____ г.</w:t>
      </w:r>
    </w:p>
    <w:p w:rsidR="00B46BA0" w:rsidRDefault="00B46BA0" w:rsidP="00B46BA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BA0" w:rsidRDefault="00B46BA0" w:rsidP="00B46BA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823"/>
        <w:gridCol w:w="567"/>
        <w:gridCol w:w="1559"/>
        <w:gridCol w:w="426"/>
        <w:gridCol w:w="3115"/>
      </w:tblGrid>
      <w:tr w:rsidR="00B46BA0" w:rsidTr="00413215">
        <w:tc>
          <w:tcPr>
            <w:tcW w:w="3823" w:type="dxa"/>
            <w:shd w:val="clear" w:color="auto" w:fill="auto"/>
          </w:tcPr>
          <w:p w:rsidR="00B46BA0" w:rsidRDefault="00B46BA0" w:rsidP="00413215">
            <w:pPr>
              <w:pStyle w:val="ConsPlusNonformat"/>
              <w:tabs>
                <w:tab w:val="center" w:pos="4677"/>
                <w:tab w:val="right" w:pos="9355"/>
              </w:tabs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46BA0" w:rsidRDefault="00B46BA0" w:rsidP="00413215">
            <w:pPr>
              <w:pStyle w:val="ConsPlusNonformat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46BA0" w:rsidRDefault="00B46BA0" w:rsidP="0017299C">
            <w:pPr>
              <w:pStyle w:val="ConsPlusNonformat"/>
              <w:tabs>
                <w:tab w:val="center" w:pos="4677"/>
                <w:tab w:val="right" w:pos="9355"/>
              </w:tabs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Военный комиссар </w:t>
            </w:r>
            <w:r w:rsidR="001729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Ташлинского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="001729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Илекского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районов</w:t>
            </w:r>
          </w:p>
        </w:tc>
        <w:tc>
          <w:tcPr>
            <w:tcW w:w="567" w:type="dxa"/>
            <w:shd w:val="clear" w:color="auto" w:fill="auto"/>
          </w:tcPr>
          <w:p w:rsidR="00B46BA0" w:rsidRDefault="00B46BA0" w:rsidP="00413215">
            <w:pPr>
              <w:pStyle w:val="ConsPlusNonformat"/>
              <w:tabs>
                <w:tab w:val="center" w:pos="4677"/>
                <w:tab w:val="right" w:pos="9355"/>
              </w:tabs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B46BA0" w:rsidRDefault="00B46BA0" w:rsidP="00413215">
            <w:pPr>
              <w:pStyle w:val="ConsPlusNonformat"/>
              <w:tabs>
                <w:tab w:val="center" w:pos="4677"/>
                <w:tab w:val="right" w:pos="9355"/>
              </w:tabs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B46BA0" w:rsidRDefault="00B46BA0" w:rsidP="00413215">
            <w:pPr>
              <w:pStyle w:val="ConsPlusNonformat"/>
              <w:tabs>
                <w:tab w:val="center" w:pos="4677"/>
                <w:tab w:val="right" w:pos="9355"/>
              </w:tabs>
              <w:snapToGrid w:val="0"/>
              <w:spacing w:line="360" w:lineRule="auto"/>
              <w:ind w:left="-245" w:firstLine="24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  <w:shd w:val="clear" w:color="auto" w:fill="auto"/>
          </w:tcPr>
          <w:p w:rsidR="00B46BA0" w:rsidRDefault="00B46BA0" w:rsidP="00413215">
            <w:pPr>
              <w:pStyle w:val="ConsPlusNonformat"/>
              <w:tabs>
                <w:tab w:val="center" w:pos="4677"/>
                <w:tab w:val="right" w:pos="9355"/>
              </w:tabs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46BA0" w:rsidTr="00413215">
        <w:tc>
          <w:tcPr>
            <w:tcW w:w="3823" w:type="dxa"/>
            <w:shd w:val="clear" w:color="auto" w:fill="auto"/>
          </w:tcPr>
          <w:p w:rsidR="00B46BA0" w:rsidRDefault="00B46BA0" w:rsidP="00413215">
            <w:pPr>
              <w:pStyle w:val="ConsPlusNonformat"/>
              <w:tabs>
                <w:tab w:val="center" w:pos="4677"/>
                <w:tab w:val="right" w:pos="9355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46BA0" w:rsidRDefault="00B46BA0" w:rsidP="00413215">
            <w:pPr>
              <w:pStyle w:val="ConsPlusNonformat"/>
              <w:tabs>
                <w:tab w:val="center" w:pos="4677"/>
                <w:tab w:val="right" w:pos="9355"/>
              </w:tabs>
              <w:snapToGrid w:val="0"/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</w:tcPr>
          <w:p w:rsidR="00B46BA0" w:rsidRDefault="00B46BA0" w:rsidP="00413215">
            <w:pPr>
              <w:pStyle w:val="ConsPlusNonformat"/>
              <w:tabs>
                <w:tab w:val="center" w:pos="4677"/>
                <w:tab w:val="right" w:pos="9355"/>
              </w:tabs>
              <w:spacing w:after="200" w:line="36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426" w:type="dxa"/>
            <w:shd w:val="clear" w:color="auto" w:fill="auto"/>
          </w:tcPr>
          <w:p w:rsidR="00B46BA0" w:rsidRDefault="00B46BA0" w:rsidP="00413215">
            <w:pPr>
              <w:pStyle w:val="ConsPlusNonformat"/>
              <w:tabs>
                <w:tab w:val="center" w:pos="4677"/>
                <w:tab w:val="right" w:pos="9355"/>
              </w:tabs>
              <w:snapToGrid w:val="0"/>
              <w:spacing w:after="200" w:line="360" w:lineRule="auto"/>
              <w:ind w:left="-245" w:firstLine="24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shd w:val="clear" w:color="auto" w:fill="auto"/>
          </w:tcPr>
          <w:p w:rsidR="00B46BA0" w:rsidRDefault="00B46BA0" w:rsidP="00413215">
            <w:pPr>
              <w:pStyle w:val="ConsPlusNonformat"/>
              <w:tabs>
                <w:tab w:val="center" w:pos="4677"/>
                <w:tab w:val="right" w:pos="9355"/>
              </w:tabs>
              <w:spacing w:after="200" w:line="36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инициалы, фамилия</w:t>
            </w:r>
          </w:p>
        </w:tc>
      </w:tr>
    </w:tbl>
    <w:p w:rsidR="00B46BA0" w:rsidRDefault="00B46BA0" w:rsidP="00B46BA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BA0" w:rsidRDefault="00B46BA0" w:rsidP="00B46BA0">
      <w:pPr>
        <w:pStyle w:val="ConsPlusNonformat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М.П.</w:t>
      </w:r>
    </w:p>
    <w:p w:rsidR="00B46BA0" w:rsidRDefault="00B46BA0" w:rsidP="00B46BA0">
      <w:pPr>
        <w:pStyle w:val="ConsPlusNonformat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"__" ________20____ г.</w:t>
      </w:r>
    </w:p>
    <w:p w:rsidR="00B46BA0" w:rsidRDefault="00B46BA0" w:rsidP="00B46BA0">
      <w:pPr>
        <w:pStyle w:val="ConsPlusNormal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BA0" w:rsidRDefault="00B46BA0" w:rsidP="00B46BA0">
      <w:pPr>
        <w:spacing w:line="360" w:lineRule="auto"/>
        <w:ind w:firstLine="709"/>
        <w:jc w:val="both"/>
        <w:rPr>
          <w:sz w:val="28"/>
          <w:szCs w:val="28"/>
        </w:rPr>
      </w:pPr>
    </w:p>
    <w:p w:rsidR="00B46BA0" w:rsidRDefault="00B46BA0" w:rsidP="00B46BA0">
      <w:pPr>
        <w:spacing w:line="360" w:lineRule="auto"/>
        <w:rPr>
          <w:sz w:val="28"/>
          <w:szCs w:val="28"/>
        </w:rPr>
      </w:pPr>
    </w:p>
    <w:p w:rsidR="00B46BA0" w:rsidRDefault="00B46BA0" w:rsidP="00B46BA0">
      <w:pPr>
        <w:tabs>
          <w:tab w:val="left" w:pos="8430"/>
        </w:tabs>
        <w:spacing w:line="360" w:lineRule="auto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sectPr w:rsidR="00030324" w:rsidSect="00316C23">
      <w:pgSz w:w="16838" w:h="11906" w:orient="landscape"/>
      <w:pgMar w:top="709" w:right="851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235" w:rsidRDefault="008C26C0">
    <w:pPr>
      <w:pStyle w:val="a5"/>
      <w:ind w:right="360"/>
      <w:rPr>
        <w:lang w:val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512.75pt;margin-top:.05pt;width:5.6pt;height:13.4pt;z-index:251660288;mso-wrap-distance-left:0;mso-wrap-distance-right:0;mso-position-horizontal:right;mso-position-horizontal-relative:page" stroked="f">
          <v:fill opacity="0" color2="black"/>
          <v:textbox inset="0,0,0,0">
            <w:txbxContent>
              <w:p w:rsidR="00802235" w:rsidRDefault="008C26C0">
                <w:pPr>
                  <w:pStyle w:val="a5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17299C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235" w:rsidRDefault="008C26C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235" w:rsidRDefault="008C26C0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235" w:rsidRDefault="008C26C0">
    <w:pPr>
      <w:pStyle w:val="a5"/>
      <w:ind w:right="360"/>
      <w:rPr>
        <w:lang w:val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-33.05pt;margin-top:.05pt;width:6.95pt;height:1.6pt;z-index:251661312;mso-wrap-distance-left:0;mso-wrap-distance-right:0;mso-position-horizontal:right;mso-position-horizontal-relative:page" stroked="f">
          <v:fill opacity="0" color2="black"/>
          <v:textbox inset="0,0,0,0">
            <w:txbxContent>
              <w:p w:rsidR="00802235" w:rsidRDefault="008C26C0">
                <w:pPr>
                  <w:pStyle w:val="a5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17299C">
                  <w:rPr>
                    <w:rStyle w:val="a3"/>
                    <w:noProof/>
                  </w:rPr>
                  <w:t>10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235" w:rsidRDefault="008C26C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b/>
        <w:color w:val="00000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compat/>
  <w:rsids>
    <w:rsidRoot w:val="00406D76"/>
    <w:rsid w:val="00030324"/>
    <w:rsid w:val="00056918"/>
    <w:rsid w:val="000B6CF2"/>
    <w:rsid w:val="000F7AAF"/>
    <w:rsid w:val="00157093"/>
    <w:rsid w:val="0017299C"/>
    <w:rsid w:val="002116EE"/>
    <w:rsid w:val="00246570"/>
    <w:rsid w:val="0025561B"/>
    <w:rsid w:val="002A6908"/>
    <w:rsid w:val="002D72C0"/>
    <w:rsid w:val="002E5134"/>
    <w:rsid w:val="00316C23"/>
    <w:rsid w:val="003270E8"/>
    <w:rsid w:val="00337904"/>
    <w:rsid w:val="003537C9"/>
    <w:rsid w:val="00406D76"/>
    <w:rsid w:val="004B3EC7"/>
    <w:rsid w:val="004F68F2"/>
    <w:rsid w:val="005454E7"/>
    <w:rsid w:val="005C380B"/>
    <w:rsid w:val="005C6642"/>
    <w:rsid w:val="005E4C42"/>
    <w:rsid w:val="00655A9E"/>
    <w:rsid w:val="00690AD9"/>
    <w:rsid w:val="006B200E"/>
    <w:rsid w:val="006D3454"/>
    <w:rsid w:val="006E1F68"/>
    <w:rsid w:val="006F12CF"/>
    <w:rsid w:val="00703349"/>
    <w:rsid w:val="0072084F"/>
    <w:rsid w:val="00760F52"/>
    <w:rsid w:val="00766097"/>
    <w:rsid w:val="00821418"/>
    <w:rsid w:val="008216EF"/>
    <w:rsid w:val="00834A83"/>
    <w:rsid w:val="0084173E"/>
    <w:rsid w:val="008C26C0"/>
    <w:rsid w:val="00946D5D"/>
    <w:rsid w:val="00960A1A"/>
    <w:rsid w:val="00971474"/>
    <w:rsid w:val="00985928"/>
    <w:rsid w:val="009A2AC3"/>
    <w:rsid w:val="009B6345"/>
    <w:rsid w:val="009B6BB6"/>
    <w:rsid w:val="009B6E35"/>
    <w:rsid w:val="009C2780"/>
    <w:rsid w:val="00A14BBE"/>
    <w:rsid w:val="00A321F5"/>
    <w:rsid w:val="00AD2786"/>
    <w:rsid w:val="00AE3E9E"/>
    <w:rsid w:val="00AE6927"/>
    <w:rsid w:val="00B05A34"/>
    <w:rsid w:val="00B440F8"/>
    <w:rsid w:val="00B46BA0"/>
    <w:rsid w:val="00B53E81"/>
    <w:rsid w:val="00BA0942"/>
    <w:rsid w:val="00BA1920"/>
    <w:rsid w:val="00C0713E"/>
    <w:rsid w:val="00C21261"/>
    <w:rsid w:val="00C25BD4"/>
    <w:rsid w:val="00C2712D"/>
    <w:rsid w:val="00D07889"/>
    <w:rsid w:val="00D7602F"/>
    <w:rsid w:val="00D92248"/>
    <w:rsid w:val="00DC5280"/>
    <w:rsid w:val="00DE117C"/>
    <w:rsid w:val="00DF1A10"/>
    <w:rsid w:val="00E223C2"/>
    <w:rsid w:val="00E42D95"/>
    <w:rsid w:val="00E670FC"/>
    <w:rsid w:val="00E676D8"/>
    <w:rsid w:val="00EA617C"/>
    <w:rsid w:val="00EC459A"/>
    <w:rsid w:val="00EF1AE3"/>
    <w:rsid w:val="00F22B6A"/>
    <w:rsid w:val="00F5407C"/>
    <w:rsid w:val="00F548AE"/>
    <w:rsid w:val="00F63C38"/>
    <w:rsid w:val="00FC3ADB"/>
    <w:rsid w:val="00FD0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6D76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6D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406D76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406D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946D5D"/>
  </w:style>
  <w:style w:type="character" w:styleId="a3">
    <w:name w:val="page number"/>
    <w:basedOn w:val="a0"/>
    <w:rsid w:val="00B46BA0"/>
  </w:style>
  <w:style w:type="character" w:styleId="a4">
    <w:name w:val="Hyperlink"/>
    <w:rsid w:val="00B46BA0"/>
    <w:rPr>
      <w:color w:val="0000FF"/>
      <w:u w:val="single"/>
    </w:rPr>
  </w:style>
  <w:style w:type="paragraph" w:styleId="a5">
    <w:name w:val="header"/>
    <w:basedOn w:val="a"/>
    <w:link w:val="a6"/>
    <w:rsid w:val="00B46BA0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6">
    <w:name w:val="Верхний колонтитул Знак"/>
    <w:basedOn w:val="a0"/>
    <w:link w:val="a5"/>
    <w:rsid w:val="00B46BA0"/>
    <w:rPr>
      <w:rFonts w:ascii="Calibri" w:eastAsia="Calibri" w:hAnsi="Calibri" w:cs="Calibri"/>
      <w:lang w:eastAsia="zh-CN"/>
    </w:rPr>
  </w:style>
  <w:style w:type="paragraph" w:styleId="a7">
    <w:basedOn w:val="a"/>
    <w:next w:val="a8"/>
    <w:rsid w:val="00B46BA0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ConsPlusNonformat">
    <w:name w:val="ConsPlusNonformat"/>
    <w:rsid w:val="00B46BA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lang w:eastAsia="zh-CN"/>
    </w:rPr>
  </w:style>
  <w:style w:type="paragraph" w:styleId="a8">
    <w:name w:val="Normal (Web)"/>
    <w:basedOn w:val="a"/>
    <w:uiPriority w:val="99"/>
    <w:semiHidden/>
    <w:unhideWhenUsed/>
    <w:rsid w:val="00B46BA0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46B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6B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vozdvigenka.ru/" TargetMode="External"/><Relationship Id="rId11" Type="http://schemas.openxmlformats.org/officeDocument/2006/relationships/header" Target="header5.xml"/><Relationship Id="rId5" Type="http://schemas.openxmlformats.org/officeDocument/2006/relationships/webSettings" Target="webSettings.xml"/><Relationship Id="rId10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DE493-05AB-4C08-A05B-F13B5AE7B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2589</Words>
  <Characters>14758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пу</cp:lastModifiedBy>
  <cp:revision>2</cp:revision>
  <cp:lastPrinted>2017-03-10T04:24:00Z</cp:lastPrinted>
  <dcterms:created xsi:type="dcterms:W3CDTF">2023-07-19T09:58:00Z</dcterms:created>
  <dcterms:modified xsi:type="dcterms:W3CDTF">2023-07-19T09:58:00Z</dcterms:modified>
</cp:coreProperties>
</file>